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68EE" w14:textId="77777777" w:rsidR="00676D8C" w:rsidRDefault="00676D8C" w:rsidP="00DE2CB8">
      <w:pPr>
        <w:pStyle w:val="Title"/>
        <w:jc w:val="center"/>
        <w:rPr>
          <w:rFonts w:ascii="Arial" w:hAnsi="Arial" w:cs="Arial"/>
          <w:b/>
          <w:bCs/>
          <w:sz w:val="36"/>
          <w:szCs w:val="36"/>
        </w:rPr>
      </w:pPr>
      <w:r w:rsidRPr="00DE2CB8">
        <w:rPr>
          <w:rFonts w:ascii="Arial" w:hAnsi="Arial" w:cs="Arial"/>
          <w:b/>
          <w:bCs/>
          <w:sz w:val="36"/>
          <w:szCs w:val="36"/>
        </w:rPr>
        <w:t>Cancellation Policy</w:t>
      </w:r>
    </w:p>
    <w:p w14:paraId="34CA54F1" w14:textId="77777777" w:rsidR="00DE2CB8" w:rsidRPr="00DE2CB8" w:rsidRDefault="00DE2CB8" w:rsidP="00DE2CB8"/>
    <w:p w14:paraId="09924C70" w14:textId="77777777" w:rsidR="00676D8C" w:rsidRPr="00DE2CB8" w:rsidRDefault="00676D8C" w:rsidP="00676D8C">
      <w:pPr>
        <w:pStyle w:val="Subtitle"/>
        <w:rPr>
          <w:rFonts w:ascii="Arial" w:hAnsi="Arial" w:cs="Arial"/>
          <w:b/>
          <w:bCs/>
          <w:color w:val="auto"/>
          <w:sz w:val="24"/>
          <w:szCs w:val="24"/>
        </w:rPr>
      </w:pPr>
      <w:r w:rsidRPr="00DE2CB8">
        <w:rPr>
          <w:rFonts w:ascii="Arial" w:hAnsi="Arial" w:cs="Arial"/>
          <w:b/>
          <w:bCs/>
          <w:color w:val="auto"/>
          <w:sz w:val="24"/>
          <w:szCs w:val="24"/>
        </w:rPr>
        <w:t>Understanding Our Terms and Conditions</w:t>
      </w:r>
    </w:p>
    <w:p w14:paraId="6603DB67" w14:textId="77777777" w:rsidR="00676D8C" w:rsidRPr="00DE2CB8" w:rsidRDefault="00676D8C" w:rsidP="00676D8C">
      <w:pPr>
        <w:pStyle w:val="Heading1"/>
        <w:rPr>
          <w:rFonts w:ascii="Arial" w:hAnsi="Arial" w:cs="Arial"/>
          <w:b/>
          <w:bCs/>
          <w:color w:val="auto"/>
          <w:sz w:val="24"/>
          <w:szCs w:val="24"/>
        </w:rPr>
      </w:pPr>
      <w:r w:rsidRPr="00DE2CB8">
        <w:rPr>
          <w:rFonts w:ascii="Arial" w:hAnsi="Arial" w:cs="Arial"/>
          <w:b/>
          <w:bCs/>
          <w:color w:val="auto"/>
          <w:sz w:val="24"/>
          <w:szCs w:val="24"/>
        </w:rPr>
        <w:t>Introduction</w:t>
      </w:r>
    </w:p>
    <w:p w14:paraId="7934D212" w14:textId="72FA19A2" w:rsidR="00676D8C" w:rsidRPr="00DE2CB8" w:rsidRDefault="00676D8C" w:rsidP="00DE2CB8">
      <w:pPr>
        <w:jc w:val="both"/>
        <w:rPr>
          <w:rFonts w:ascii="Arial" w:hAnsi="Arial" w:cs="Arial"/>
        </w:rPr>
      </w:pPr>
      <w:r w:rsidRPr="00DE2CB8">
        <w:rPr>
          <w:rFonts w:ascii="Arial" w:hAnsi="Arial" w:cs="Arial"/>
        </w:rPr>
        <w:t>Our cancellation policy outlines the terms and conditions under which bookings can be cancelled and the corresponding fees or refunds that may apply. It is designed to ensure fairness and transparency for both parties involved.</w:t>
      </w:r>
    </w:p>
    <w:p w14:paraId="74FABB73" w14:textId="77777777" w:rsidR="00676D8C" w:rsidRPr="00DE2CB8" w:rsidRDefault="00676D8C" w:rsidP="00676D8C">
      <w:pPr>
        <w:pStyle w:val="Heading1"/>
        <w:rPr>
          <w:rFonts w:ascii="Arial" w:hAnsi="Arial" w:cs="Arial"/>
          <w:b/>
          <w:bCs/>
          <w:color w:val="auto"/>
          <w:sz w:val="24"/>
          <w:szCs w:val="24"/>
        </w:rPr>
      </w:pPr>
      <w:r w:rsidRPr="00DE2CB8">
        <w:rPr>
          <w:rFonts w:ascii="Arial" w:hAnsi="Arial" w:cs="Arial"/>
          <w:b/>
          <w:bCs/>
          <w:color w:val="auto"/>
          <w:sz w:val="24"/>
          <w:szCs w:val="24"/>
        </w:rPr>
        <w:t>General Terms</w:t>
      </w:r>
    </w:p>
    <w:p w14:paraId="02C9C004" w14:textId="5E5761AE" w:rsidR="00676D8C" w:rsidRPr="00DE2CB8" w:rsidRDefault="00676D8C" w:rsidP="00DE2CB8">
      <w:pPr>
        <w:pStyle w:val="ListParagraph"/>
        <w:numPr>
          <w:ilvl w:val="0"/>
          <w:numId w:val="1"/>
        </w:numPr>
        <w:jc w:val="both"/>
        <w:rPr>
          <w:rFonts w:ascii="Arial" w:hAnsi="Arial" w:cs="Arial"/>
        </w:rPr>
      </w:pPr>
      <w:r w:rsidRPr="00DE2CB8">
        <w:rPr>
          <w:rFonts w:ascii="Arial" w:hAnsi="Arial" w:cs="Arial"/>
        </w:rPr>
        <w:t xml:space="preserve">All cancellations must be made in writing and sent to </w:t>
      </w:r>
      <w:r w:rsidR="00DE2CB8" w:rsidRPr="00DE2CB8">
        <w:rPr>
          <w:rFonts w:ascii="Arial" w:hAnsi="Arial" w:cs="Arial"/>
        </w:rPr>
        <w:t xml:space="preserve">the following </w:t>
      </w:r>
      <w:r w:rsidRPr="00DE2CB8">
        <w:rPr>
          <w:rFonts w:ascii="Arial" w:hAnsi="Arial" w:cs="Arial"/>
        </w:rPr>
        <w:t xml:space="preserve">email address </w:t>
      </w:r>
      <w:r w:rsidR="00DE2CB8" w:rsidRPr="00DE2CB8">
        <w:rPr>
          <w:rFonts w:ascii="Arial" w:hAnsi="Arial" w:cs="Arial"/>
        </w:rPr>
        <w:t>emma.bridgen</w:t>
      </w:r>
      <w:r w:rsidRPr="00DE2CB8">
        <w:rPr>
          <w:rFonts w:ascii="Arial" w:hAnsi="Arial" w:cs="Arial"/>
        </w:rPr>
        <w:t>@keits.co.uk</w:t>
      </w:r>
    </w:p>
    <w:p w14:paraId="488C4623" w14:textId="2D70F09B" w:rsidR="00676D8C" w:rsidRPr="00DE2CB8" w:rsidRDefault="00676D8C" w:rsidP="00DE2CB8">
      <w:pPr>
        <w:pStyle w:val="ListParagraph"/>
        <w:numPr>
          <w:ilvl w:val="0"/>
          <w:numId w:val="1"/>
        </w:numPr>
        <w:jc w:val="both"/>
        <w:rPr>
          <w:rFonts w:ascii="Arial" w:hAnsi="Arial" w:cs="Arial"/>
        </w:rPr>
      </w:pPr>
      <w:r w:rsidRPr="00DE2CB8">
        <w:rPr>
          <w:rFonts w:ascii="Arial" w:hAnsi="Arial" w:cs="Arial"/>
        </w:rPr>
        <w:t>Cancellation requests will be processed based on the date and time they are received, between business days, Monday to Friday between the hours of 08:30 to 17:30</w:t>
      </w:r>
    </w:p>
    <w:p w14:paraId="5206DC55" w14:textId="4F37F452" w:rsidR="00676D8C" w:rsidRPr="00DE2CB8" w:rsidRDefault="00676D8C" w:rsidP="00DE2CB8">
      <w:pPr>
        <w:pStyle w:val="ListParagraph"/>
        <w:numPr>
          <w:ilvl w:val="0"/>
          <w:numId w:val="1"/>
        </w:numPr>
        <w:jc w:val="both"/>
        <w:rPr>
          <w:rFonts w:ascii="Arial" w:hAnsi="Arial" w:cs="Arial"/>
        </w:rPr>
      </w:pPr>
      <w:r w:rsidRPr="00DE2CB8">
        <w:rPr>
          <w:rFonts w:ascii="Arial" w:hAnsi="Arial" w:cs="Arial"/>
        </w:rPr>
        <w:t xml:space="preserve">Refunds, if applicable, will be processed within </w:t>
      </w:r>
      <w:r w:rsidR="00DE2CB8" w:rsidRPr="00DE2CB8">
        <w:rPr>
          <w:rFonts w:ascii="Arial" w:hAnsi="Arial" w:cs="Arial"/>
        </w:rPr>
        <w:t xml:space="preserve">10 working days </w:t>
      </w:r>
      <w:r w:rsidRPr="00DE2CB8">
        <w:rPr>
          <w:rFonts w:ascii="Arial" w:hAnsi="Arial" w:cs="Arial"/>
        </w:rPr>
        <w:t>from the date of cancellation confirmation.</w:t>
      </w:r>
    </w:p>
    <w:p w14:paraId="7A206AC1" w14:textId="77777777" w:rsidR="00676D8C" w:rsidRPr="00DE2CB8" w:rsidRDefault="00676D8C" w:rsidP="00676D8C">
      <w:pPr>
        <w:pStyle w:val="Heading1"/>
        <w:rPr>
          <w:rFonts w:ascii="Arial" w:hAnsi="Arial" w:cs="Arial"/>
          <w:b/>
          <w:bCs/>
          <w:color w:val="auto"/>
          <w:sz w:val="24"/>
          <w:szCs w:val="24"/>
        </w:rPr>
      </w:pPr>
      <w:r w:rsidRPr="00DE2CB8">
        <w:rPr>
          <w:rFonts w:ascii="Arial" w:hAnsi="Arial" w:cs="Arial"/>
          <w:b/>
          <w:bCs/>
          <w:color w:val="auto"/>
          <w:sz w:val="24"/>
          <w:szCs w:val="24"/>
        </w:rPr>
        <w:t>Cancellation Fees</w:t>
      </w:r>
    </w:p>
    <w:p w14:paraId="6A05372E" w14:textId="77777777" w:rsidR="00676D8C" w:rsidRPr="00DE2CB8" w:rsidRDefault="00676D8C" w:rsidP="00DE2CB8">
      <w:pPr>
        <w:pStyle w:val="ListParagraph"/>
        <w:numPr>
          <w:ilvl w:val="0"/>
          <w:numId w:val="2"/>
        </w:numPr>
        <w:jc w:val="both"/>
        <w:rPr>
          <w:rFonts w:ascii="Arial" w:hAnsi="Arial" w:cs="Arial"/>
        </w:rPr>
      </w:pPr>
      <w:r w:rsidRPr="00DE2CB8">
        <w:rPr>
          <w:rFonts w:ascii="Arial" w:hAnsi="Arial" w:cs="Arial"/>
        </w:rPr>
        <w:t>More than 30 days before the event: Cancellations made more than 30 days before the event will receive a full refund minus a 10% processing fee.</w:t>
      </w:r>
    </w:p>
    <w:p w14:paraId="763E9033" w14:textId="77777777" w:rsidR="00676D8C" w:rsidRPr="00DE2CB8" w:rsidRDefault="00676D8C" w:rsidP="00DE2CB8">
      <w:pPr>
        <w:pStyle w:val="ListParagraph"/>
        <w:numPr>
          <w:ilvl w:val="0"/>
          <w:numId w:val="2"/>
        </w:numPr>
        <w:jc w:val="both"/>
        <w:rPr>
          <w:rFonts w:ascii="Arial" w:hAnsi="Arial" w:cs="Arial"/>
        </w:rPr>
      </w:pPr>
      <w:r w:rsidRPr="00DE2CB8">
        <w:rPr>
          <w:rFonts w:ascii="Arial" w:hAnsi="Arial" w:cs="Arial"/>
        </w:rPr>
        <w:t>15 to 30 days before the event: Cancellations made between 15 to 30 days before the event will receive a 50% refund of the total booking amount.</w:t>
      </w:r>
    </w:p>
    <w:p w14:paraId="2E48A19F" w14:textId="77777777" w:rsidR="00676D8C" w:rsidRPr="00DE2CB8" w:rsidRDefault="00676D8C" w:rsidP="00DE2CB8">
      <w:pPr>
        <w:pStyle w:val="ListParagraph"/>
        <w:numPr>
          <w:ilvl w:val="0"/>
          <w:numId w:val="2"/>
        </w:numPr>
        <w:jc w:val="both"/>
        <w:rPr>
          <w:rFonts w:ascii="Arial" w:hAnsi="Arial" w:cs="Arial"/>
        </w:rPr>
      </w:pPr>
      <w:r w:rsidRPr="00DE2CB8">
        <w:rPr>
          <w:rFonts w:ascii="Arial" w:hAnsi="Arial" w:cs="Arial"/>
        </w:rPr>
        <w:t>Less than 15 days before the event: Cancellations made less than 15 days before the event will not be eligible for a refund.</w:t>
      </w:r>
    </w:p>
    <w:p w14:paraId="11ED42EC" w14:textId="77777777" w:rsidR="00676D8C" w:rsidRPr="00DE2CB8" w:rsidRDefault="00676D8C" w:rsidP="00676D8C">
      <w:pPr>
        <w:pStyle w:val="Heading1"/>
        <w:rPr>
          <w:rFonts w:ascii="Arial" w:hAnsi="Arial" w:cs="Arial"/>
          <w:b/>
          <w:bCs/>
          <w:color w:val="auto"/>
          <w:sz w:val="24"/>
          <w:szCs w:val="24"/>
        </w:rPr>
      </w:pPr>
      <w:r w:rsidRPr="00DE2CB8">
        <w:rPr>
          <w:rFonts w:ascii="Arial" w:hAnsi="Arial" w:cs="Arial"/>
          <w:b/>
          <w:bCs/>
          <w:color w:val="auto"/>
          <w:sz w:val="24"/>
          <w:szCs w:val="24"/>
        </w:rPr>
        <w:t>Special Circumstances</w:t>
      </w:r>
    </w:p>
    <w:p w14:paraId="5158D81B" w14:textId="77777777" w:rsidR="00676D8C" w:rsidRPr="00DE2CB8" w:rsidRDefault="00676D8C" w:rsidP="00DE2CB8">
      <w:pPr>
        <w:jc w:val="both"/>
        <w:rPr>
          <w:rFonts w:ascii="Arial" w:hAnsi="Arial" w:cs="Arial"/>
        </w:rPr>
      </w:pPr>
      <w:r w:rsidRPr="00DE2CB8">
        <w:rPr>
          <w:rFonts w:ascii="Arial" w:hAnsi="Arial" w:cs="Arial"/>
        </w:rPr>
        <w:t>We understand that emergencies and unforeseen circumstances can occur. Under such conditions, we may consider waiving cancellation fees on a case-by-case basis. Supporting documentation may be required.</w:t>
      </w:r>
    </w:p>
    <w:p w14:paraId="16EC1747" w14:textId="2789178A" w:rsidR="00676D8C" w:rsidRPr="00DE2CB8" w:rsidRDefault="00676D8C" w:rsidP="00676D8C">
      <w:pPr>
        <w:rPr>
          <w:rFonts w:ascii="Arial" w:hAnsi="Arial" w:cs="Arial"/>
          <w:b/>
          <w:bCs/>
        </w:rPr>
      </w:pPr>
      <w:r w:rsidRPr="00DE2CB8">
        <w:rPr>
          <w:rFonts w:ascii="Arial" w:hAnsi="Arial" w:cs="Arial"/>
          <w:b/>
          <w:bCs/>
        </w:rPr>
        <w:t>Amendments and Changes</w:t>
      </w:r>
    </w:p>
    <w:p w14:paraId="4620FE7E" w14:textId="69C9EA2E" w:rsidR="00676D8C" w:rsidRPr="00DE2CB8" w:rsidRDefault="00676D8C" w:rsidP="00DE2CB8">
      <w:pPr>
        <w:jc w:val="both"/>
        <w:rPr>
          <w:rFonts w:ascii="Arial" w:hAnsi="Arial" w:cs="Arial"/>
        </w:rPr>
      </w:pPr>
      <w:r w:rsidRPr="00DE2CB8">
        <w:rPr>
          <w:rFonts w:ascii="Arial" w:hAnsi="Arial" w:cs="Arial"/>
        </w:rPr>
        <w:t xml:space="preserve">If you wish to amend or change your booking rather than cancel, please contact us via email </w:t>
      </w:r>
      <w:hyperlink r:id="rId10" w:history="1">
        <w:r w:rsidR="00DE2CB8" w:rsidRPr="00DE2CB8">
          <w:rPr>
            <w:rStyle w:val="Hyperlink"/>
            <w:rFonts w:ascii="Arial" w:hAnsi="Arial" w:cs="Arial"/>
          </w:rPr>
          <w:t>emma.bridgen@keits.co.uk</w:t>
        </w:r>
      </w:hyperlink>
      <w:r w:rsidRPr="00DE2CB8">
        <w:rPr>
          <w:rFonts w:ascii="Arial" w:hAnsi="Arial" w:cs="Arial"/>
        </w:rPr>
        <w:t xml:space="preserve">  . We will make every effort to accommodate your request, but changes are subject to availability and may incur additional fees.</w:t>
      </w:r>
    </w:p>
    <w:p w14:paraId="158D1AE0" w14:textId="77777777" w:rsidR="00676D8C" w:rsidRPr="00DE2CB8" w:rsidRDefault="00676D8C" w:rsidP="00676D8C">
      <w:pPr>
        <w:pStyle w:val="Heading1"/>
        <w:rPr>
          <w:rFonts w:ascii="Arial" w:hAnsi="Arial" w:cs="Arial"/>
          <w:b/>
          <w:bCs/>
          <w:color w:val="auto"/>
          <w:sz w:val="24"/>
          <w:szCs w:val="24"/>
        </w:rPr>
      </w:pPr>
      <w:r w:rsidRPr="00DE2CB8">
        <w:rPr>
          <w:rFonts w:ascii="Arial" w:hAnsi="Arial" w:cs="Arial"/>
          <w:b/>
          <w:bCs/>
          <w:color w:val="auto"/>
          <w:sz w:val="24"/>
          <w:szCs w:val="24"/>
        </w:rPr>
        <w:t>Contact Information</w:t>
      </w:r>
    </w:p>
    <w:p w14:paraId="5946C362" w14:textId="77777777" w:rsidR="00676D8C" w:rsidRPr="00DE2CB8" w:rsidRDefault="00676D8C" w:rsidP="00676D8C">
      <w:pPr>
        <w:rPr>
          <w:rFonts w:ascii="Arial" w:hAnsi="Arial" w:cs="Arial"/>
        </w:rPr>
      </w:pPr>
      <w:r w:rsidRPr="00DE2CB8">
        <w:rPr>
          <w:rFonts w:ascii="Arial" w:hAnsi="Arial" w:cs="Arial"/>
        </w:rPr>
        <w:t>For any cancellation requests or inquiries, please contact us at:</w:t>
      </w:r>
    </w:p>
    <w:p w14:paraId="3604E6CA" w14:textId="280C2B1D" w:rsidR="00676D8C" w:rsidRPr="00DE2CB8" w:rsidRDefault="00676D8C" w:rsidP="00676D8C">
      <w:pPr>
        <w:pStyle w:val="ListParagraph"/>
        <w:numPr>
          <w:ilvl w:val="0"/>
          <w:numId w:val="4"/>
        </w:numPr>
        <w:rPr>
          <w:rFonts w:ascii="Arial" w:hAnsi="Arial" w:cs="Arial"/>
        </w:rPr>
      </w:pPr>
      <w:r w:rsidRPr="00DE2CB8">
        <w:rPr>
          <w:rFonts w:ascii="Arial" w:hAnsi="Arial" w:cs="Arial"/>
        </w:rPr>
        <w:lastRenderedPageBreak/>
        <w:t xml:space="preserve">Email: </w:t>
      </w:r>
      <w:hyperlink r:id="rId11" w:history="1">
        <w:r w:rsidR="00DE2CB8" w:rsidRPr="00DE2CB8">
          <w:rPr>
            <w:rStyle w:val="Hyperlink"/>
            <w:rFonts w:ascii="Arial" w:hAnsi="Arial" w:cs="Arial"/>
          </w:rPr>
          <w:t>emma.bridgen@keits.co.uk</w:t>
        </w:r>
      </w:hyperlink>
      <w:r w:rsidRPr="00DE2CB8">
        <w:rPr>
          <w:rFonts w:ascii="Arial" w:hAnsi="Arial" w:cs="Arial"/>
        </w:rPr>
        <w:t xml:space="preserve"> </w:t>
      </w:r>
    </w:p>
    <w:p w14:paraId="2DD037A0" w14:textId="521A918D" w:rsidR="00676D8C" w:rsidRPr="00DE2CB8" w:rsidRDefault="00676D8C" w:rsidP="00676D8C">
      <w:pPr>
        <w:rPr>
          <w:rFonts w:ascii="Arial" w:hAnsi="Arial" w:cs="Arial"/>
        </w:rPr>
      </w:pPr>
      <w:r w:rsidRPr="00DE2CB8">
        <w:rPr>
          <w:rFonts w:ascii="Arial" w:hAnsi="Arial" w:cs="Arial"/>
        </w:rPr>
        <w:t>This cancellation policy aims to provide clarity and ensure that all parties are aware of their rights and obligations. By making a booking with us, you agree to comply with these terms and conditions. We appreciate your understanding and cooperation.</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2976"/>
        <w:gridCol w:w="851"/>
        <w:gridCol w:w="992"/>
        <w:gridCol w:w="1134"/>
        <w:gridCol w:w="1276"/>
      </w:tblGrid>
      <w:tr w:rsidR="00A9350A" w:rsidRPr="00E77E30" w14:paraId="3B857265" w14:textId="77777777" w:rsidTr="009A16FF">
        <w:trPr>
          <w:trHeight w:val="274"/>
        </w:trPr>
        <w:tc>
          <w:tcPr>
            <w:tcW w:w="3007" w:type="dxa"/>
            <w:shd w:val="clear" w:color="auto" w:fill="BFBFBF"/>
          </w:tcPr>
          <w:p w14:paraId="0E12FE28" w14:textId="77777777" w:rsidR="00A9350A" w:rsidRPr="00E77E30" w:rsidRDefault="00A9350A" w:rsidP="009A16FF">
            <w:pPr>
              <w:rPr>
                <w:rFonts w:ascii="Arial" w:hAnsi="Arial" w:cs="Arial"/>
                <w:sz w:val="12"/>
                <w:szCs w:val="12"/>
              </w:rPr>
            </w:pPr>
            <w:r w:rsidRPr="00E77E30">
              <w:rPr>
                <w:rFonts w:ascii="Arial" w:hAnsi="Arial" w:cs="Arial"/>
                <w:sz w:val="12"/>
                <w:szCs w:val="12"/>
              </w:rPr>
              <w:t>Location</w:t>
            </w:r>
          </w:p>
        </w:tc>
        <w:tc>
          <w:tcPr>
            <w:tcW w:w="2976" w:type="dxa"/>
            <w:shd w:val="clear" w:color="auto" w:fill="BFBFBF"/>
          </w:tcPr>
          <w:p w14:paraId="09ACF2FE" w14:textId="77777777" w:rsidR="00A9350A" w:rsidRPr="00E77E30" w:rsidRDefault="00A9350A" w:rsidP="009A16FF">
            <w:pPr>
              <w:rPr>
                <w:rFonts w:ascii="Arial" w:hAnsi="Arial" w:cs="Arial"/>
                <w:sz w:val="12"/>
                <w:szCs w:val="12"/>
              </w:rPr>
            </w:pPr>
            <w:r w:rsidRPr="00E77E30">
              <w:rPr>
                <w:rFonts w:ascii="Arial" w:hAnsi="Arial" w:cs="Arial"/>
                <w:sz w:val="12"/>
                <w:szCs w:val="12"/>
              </w:rPr>
              <w:t>Title</w:t>
            </w:r>
          </w:p>
        </w:tc>
        <w:tc>
          <w:tcPr>
            <w:tcW w:w="851" w:type="dxa"/>
            <w:shd w:val="clear" w:color="auto" w:fill="BFBFBF"/>
          </w:tcPr>
          <w:p w14:paraId="4AF2AA90" w14:textId="77777777" w:rsidR="00A9350A" w:rsidRPr="00E77E30" w:rsidRDefault="00A9350A" w:rsidP="009A16FF">
            <w:pPr>
              <w:rPr>
                <w:rFonts w:ascii="Arial" w:hAnsi="Arial" w:cs="Arial"/>
                <w:sz w:val="12"/>
                <w:szCs w:val="12"/>
              </w:rPr>
            </w:pPr>
            <w:r w:rsidRPr="00E77E30">
              <w:rPr>
                <w:rFonts w:ascii="Arial" w:hAnsi="Arial" w:cs="Arial"/>
                <w:sz w:val="12"/>
                <w:szCs w:val="12"/>
              </w:rPr>
              <w:t>Responsibility</w:t>
            </w:r>
          </w:p>
        </w:tc>
        <w:tc>
          <w:tcPr>
            <w:tcW w:w="992" w:type="dxa"/>
            <w:shd w:val="clear" w:color="auto" w:fill="BFBFBF"/>
          </w:tcPr>
          <w:p w14:paraId="5A8645EB" w14:textId="77777777" w:rsidR="00A9350A" w:rsidRPr="00E77E30" w:rsidRDefault="00A9350A" w:rsidP="009A16FF">
            <w:pPr>
              <w:rPr>
                <w:rFonts w:ascii="Arial" w:hAnsi="Arial" w:cs="Arial"/>
                <w:sz w:val="12"/>
                <w:szCs w:val="12"/>
              </w:rPr>
            </w:pPr>
            <w:r w:rsidRPr="00E77E30">
              <w:rPr>
                <w:rFonts w:ascii="Arial" w:hAnsi="Arial" w:cs="Arial"/>
                <w:sz w:val="12"/>
                <w:szCs w:val="12"/>
              </w:rPr>
              <w:t>Date Created</w:t>
            </w:r>
          </w:p>
        </w:tc>
        <w:tc>
          <w:tcPr>
            <w:tcW w:w="1134" w:type="dxa"/>
            <w:shd w:val="clear" w:color="auto" w:fill="BFBFBF"/>
          </w:tcPr>
          <w:p w14:paraId="6C35243B" w14:textId="77777777" w:rsidR="00A9350A" w:rsidRPr="00E77E30" w:rsidRDefault="00A9350A" w:rsidP="009A16FF">
            <w:pPr>
              <w:rPr>
                <w:rFonts w:ascii="Arial" w:hAnsi="Arial" w:cs="Arial"/>
                <w:sz w:val="12"/>
                <w:szCs w:val="12"/>
              </w:rPr>
            </w:pPr>
            <w:r w:rsidRPr="00E77E30">
              <w:rPr>
                <w:rFonts w:ascii="Arial" w:hAnsi="Arial" w:cs="Arial"/>
                <w:sz w:val="12"/>
                <w:szCs w:val="12"/>
              </w:rPr>
              <w:t>Version/ updated</w:t>
            </w:r>
          </w:p>
        </w:tc>
        <w:tc>
          <w:tcPr>
            <w:tcW w:w="1276" w:type="dxa"/>
            <w:shd w:val="clear" w:color="auto" w:fill="BFBFBF"/>
          </w:tcPr>
          <w:p w14:paraId="4DBBDFCC" w14:textId="77777777" w:rsidR="00A9350A" w:rsidRPr="00E77E30" w:rsidRDefault="00A9350A" w:rsidP="009A16FF">
            <w:pPr>
              <w:rPr>
                <w:rFonts w:ascii="Arial" w:hAnsi="Arial" w:cs="Arial"/>
                <w:sz w:val="12"/>
                <w:szCs w:val="12"/>
              </w:rPr>
            </w:pPr>
            <w:r w:rsidRPr="00E77E30">
              <w:rPr>
                <w:rFonts w:ascii="Arial" w:hAnsi="Arial" w:cs="Arial"/>
                <w:sz w:val="12"/>
                <w:szCs w:val="12"/>
              </w:rPr>
              <w:t>Review Date</w:t>
            </w:r>
          </w:p>
        </w:tc>
      </w:tr>
      <w:tr w:rsidR="00A9350A" w:rsidRPr="00E77E30" w14:paraId="5108F735" w14:textId="77777777" w:rsidTr="009A16FF">
        <w:tc>
          <w:tcPr>
            <w:tcW w:w="3007" w:type="dxa"/>
          </w:tcPr>
          <w:p w14:paraId="09826C01" w14:textId="77777777" w:rsidR="00A9350A" w:rsidRPr="00E77E30" w:rsidRDefault="00A9350A" w:rsidP="009A16FF">
            <w:pPr>
              <w:rPr>
                <w:rFonts w:ascii="Arial" w:hAnsi="Arial" w:cs="Arial"/>
                <w:sz w:val="12"/>
                <w:szCs w:val="12"/>
              </w:rPr>
            </w:pPr>
            <w:r>
              <w:rPr>
                <w:rFonts w:ascii="Arial" w:hAnsi="Arial" w:cs="Arial"/>
                <w:sz w:val="12"/>
                <w:szCs w:val="12"/>
              </w:rPr>
              <w:t>Marketing &amp; Business Development/Short Courses</w:t>
            </w:r>
          </w:p>
        </w:tc>
        <w:tc>
          <w:tcPr>
            <w:tcW w:w="2976" w:type="dxa"/>
          </w:tcPr>
          <w:p w14:paraId="6B7617A3" w14:textId="1F332B00" w:rsidR="00A9350A" w:rsidRPr="00E77E30" w:rsidRDefault="00A9350A" w:rsidP="009A16FF">
            <w:pPr>
              <w:rPr>
                <w:rFonts w:ascii="Arial" w:hAnsi="Arial" w:cs="Arial"/>
                <w:sz w:val="12"/>
                <w:szCs w:val="12"/>
              </w:rPr>
            </w:pPr>
            <w:r>
              <w:rPr>
                <w:rFonts w:ascii="Arial" w:hAnsi="Arial" w:cs="Arial"/>
                <w:sz w:val="12"/>
                <w:szCs w:val="12"/>
              </w:rPr>
              <w:t>Cancellation policy</w:t>
            </w:r>
          </w:p>
        </w:tc>
        <w:tc>
          <w:tcPr>
            <w:tcW w:w="851" w:type="dxa"/>
          </w:tcPr>
          <w:p w14:paraId="2C75A7AD" w14:textId="77777777" w:rsidR="00A9350A" w:rsidRPr="00E77E30" w:rsidRDefault="00A9350A" w:rsidP="009A16FF">
            <w:pPr>
              <w:rPr>
                <w:rFonts w:ascii="Arial" w:hAnsi="Arial" w:cs="Arial"/>
                <w:sz w:val="12"/>
                <w:szCs w:val="12"/>
              </w:rPr>
            </w:pPr>
            <w:r>
              <w:rPr>
                <w:rFonts w:ascii="Arial" w:hAnsi="Arial" w:cs="Arial"/>
                <w:sz w:val="12"/>
                <w:szCs w:val="12"/>
              </w:rPr>
              <w:t>EC</w:t>
            </w:r>
          </w:p>
        </w:tc>
        <w:tc>
          <w:tcPr>
            <w:tcW w:w="992" w:type="dxa"/>
          </w:tcPr>
          <w:p w14:paraId="38AE5B35" w14:textId="77777777" w:rsidR="00A9350A" w:rsidRPr="00E77E30" w:rsidRDefault="00A9350A" w:rsidP="009A16FF">
            <w:pPr>
              <w:rPr>
                <w:rFonts w:ascii="Arial" w:hAnsi="Arial" w:cs="Arial"/>
                <w:sz w:val="12"/>
                <w:szCs w:val="12"/>
              </w:rPr>
            </w:pPr>
            <w:r>
              <w:rPr>
                <w:rFonts w:ascii="Arial" w:hAnsi="Arial" w:cs="Arial"/>
                <w:sz w:val="12"/>
                <w:szCs w:val="12"/>
              </w:rPr>
              <w:t>June’18</w:t>
            </w:r>
          </w:p>
        </w:tc>
        <w:tc>
          <w:tcPr>
            <w:tcW w:w="1134" w:type="dxa"/>
          </w:tcPr>
          <w:p w14:paraId="13EDE569" w14:textId="77777777" w:rsidR="00A9350A" w:rsidRPr="00E77E30" w:rsidRDefault="00A9350A" w:rsidP="009A16FF">
            <w:pPr>
              <w:rPr>
                <w:rFonts w:ascii="Arial" w:hAnsi="Arial" w:cs="Arial"/>
                <w:sz w:val="12"/>
                <w:szCs w:val="12"/>
              </w:rPr>
            </w:pPr>
            <w:r>
              <w:rPr>
                <w:rFonts w:ascii="Arial" w:hAnsi="Arial" w:cs="Arial"/>
                <w:sz w:val="12"/>
                <w:szCs w:val="12"/>
              </w:rPr>
              <w:t>5 – 12/24</w:t>
            </w:r>
          </w:p>
        </w:tc>
        <w:tc>
          <w:tcPr>
            <w:tcW w:w="1276" w:type="dxa"/>
          </w:tcPr>
          <w:p w14:paraId="2886A8DD" w14:textId="77777777" w:rsidR="00A9350A" w:rsidRPr="00E77E30" w:rsidRDefault="00A9350A" w:rsidP="009A16FF">
            <w:pPr>
              <w:rPr>
                <w:rFonts w:ascii="Arial" w:hAnsi="Arial" w:cs="Arial"/>
                <w:sz w:val="12"/>
                <w:szCs w:val="12"/>
              </w:rPr>
            </w:pPr>
            <w:r>
              <w:rPr>
                <w:rFonts w:ascii="Arial" w:hAnsi="Arial" w:cs="Arial"/>
                <w:sz w:val="12"/>
                <w:szCs w:val="12"/>
              </w:rPr>
              <w:t>Oct  26’</w:t>
            </w:r>
          </w:p>
        </w:tc>
      </w:tr>
    </w:tbl>
    <w:p w14:paraId="7FD62FDA" w14:textId="0E5D569B" w:rsidR="00764EC5" w:rsidRPr="00676D8C" w:rsidRDefault="00764EC5" w:rsidP="00676D8C"/>
    <w:sectPr w:rsidR="00764EC5" w:rsidRPr="00676D8C" w:rsidSect="00DE2C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7FB" w14:textId="77777777" w:rsidR="00DE2CB8" w:rsidRDefault="00DE2CB8" w:rsidP="00DE2CB8">
      <w:pPr>
        <w:spacing w:after="0" w:line="240" w:lineRule="auto"/>
      </w:pPr>
      <w:r>
        <w:separator/>
      </w:r>
    </w:p>
  </w:endnote>
  <w:endnote w:type="continuationSeparator" w:id="0">
    <w:p w14:paraId="002EC57B" w14:textId="77777777" w:rsidR="00DE2CB8" w:rsidRDefault="00DE2CB8" w:rsidP="00DE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3E71" w14:textId="77777777" w:rsidR="00DE2CB8" w:rsidRDefault="00DE2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130778"/>
      <w:docPartObj>
        <w:docPartGallery w:val="Page Numbers (Bottom of Page)"/>
        <w:docPartUnique/>
      </w:docPartObj>
    </w:sdtPr>
    <w:sdtEndPr/>
    <w:sdtContent>
      <w:sdt>
        <w:sdtPr>
          <w:id w:val="1728636285"/>
          <w:docPartObj>
            <w:docPartGallery w:val="Page Numbers (Top of Page)"/>
            <w:docPartUnique/>
          </w:docPartObj>
        </w:sdtPr>
        <w:sdtEndPr/>
        <w:sdtContent>
          <w:p w14:paraId="083795BF" w14:textId="4FA34873" w:rsidR="00DE2CB8" w:rsidRDefault="00DE2CB8">
            <w:pPr>
              <w:pStyle w:val="Footer"/>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F3DECEF" w14:textId="77777777" w:rsidR="00DE2CB8" w:rsidRDefault="00DE2C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AB35" w14:textId="77777777" w:rsidR="00DE2CB8" w:rsidRDefault="00DE2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854F" w14:textId="77777777" w:rsidR="00DE2CB8" w:rsidRDefault="00DE2CB8" w:rsidP="00DE2CB8">
      <w:pPr>
        <w:spacing w:after="0" w:line="240" w:lineRule="auto"/>
      </w:pPr>
      <w:r>
        <w:separator/>
      </w:r>
    </w:p>
  </w:footnote>
  <w:footnote w:type="continuationSeparator" w:id="0">
    <w:p w14:paraId="579056AB" w14:textId="77777777" w:rsidR="00DE2CB8" w:rsidRDefault="00DE2CB8" w:rsidP="00DE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211D" w14:textId="77777777" w:rsidR="00DE2CB8" w:rsidRDefault="00DE2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5AA" w14:textId="087FE98C" w:rsidR="00DE2CB8" w:rsidRDefault="00DE2CB8" w:rsidP="00DE2CB8">
    <w:pPr>
      <w:pStyle w:val="Header"/>
      <w:jc w:val="center"/>
    </w:pPr>
    <w:r>
      <w:rPr>
        <w:noProof/>
      </w:rPr>
      <w:drawing>
        <wp:inline distT="0" distB="0" distL="0" distR="0" wp14:anchorId="4EFFBF93" wp14:editId="2E2F46C0">
          <wp:extent cx="830580" cy="830580"/>
          <wp:effectExtent l="0" t="0" r="7620" b="7620"/>
          <wp:docPr id="1378429510" name="Picture 1" descr="A green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29510" name="Picture 1" descr="A green and white sign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p w14:paraId="5FBE524B" w14:textId="77777777" w:rsidR="00DE2CB8" w:rsidRDefault="00DE2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5EC5" w14:textId="77777777" w:rsidR="00DE2CB8" w:rsidRDefault="00DE2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1DCB"/>
    <w:multiLevelType w:val="hybridMultilevel"/>
    <w:tmpl w:val="5FB4F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256B65"/>
    <w:multiLevelType w:val="hybridMultilevel"/>
    <w:tmpl w:val="B310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D09A0"/>
    <w:multiLevelType w:val="hybridMultilevel"/>
    <w:tmpl w:val="E806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3710F"/>
    <w:multiLevelType w:val="hybridMultilevel"/>
    <w:tmpl w:val="49AC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800473">
    <w:abstractNumId w:val="0"/>
  </w:num>
  <w:num w:numId="2" w16cid:durableId="1860586703">
    <w:abstractNumId w:val="3"/>
  </w:num>
  <w:num w:numId="3" w16cid:durableId="861014231">
    <w:abstractNumId w:val="1"/>
  </w:num>
  <w:num w:numId="4" w16cid:durableId="146939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8C"/>
    <w:rsid w:val="001706AB"/>
    <w:rsid w:val="00564BD7"/>
    <w:rsid w:val="006322B6"/>
    <w:rsid w:val="00676D8C"/>
    <w:rsid w:val="00764EC5"/>
    <w:rsid w:val="00993452"/>
    <w:rsid w:val="00A9350A"/>
    <w:rsid w:val="00B70463"/>
    <w:rsid w:val="00DE2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531B"/>
  <w15:chartTrackingRefBased/>
  <w15:docId w15:val="{5D83B9B9-50C2-49C2-A1E8-21156BE0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D8C"/>
    <w:rPr>
      <w:rFonts w:eastAsiaTheme="majorEastAsia" w:cstheme="majorBidi"/>
      <w:color w:val="272727" w:themeColor="text1" w:themeTint="D8"/>
    </w:rPr>
  </w:style>
  <w:style w:type="paragraph" w:styleId="Title">
    <w:name w:val="Title"/>
    <w:basedOn w:val="Normal"/>
    <w:next w:val="Normal"/>
    <w:link w:val="TitleChar"/>
    <w:uiPriority w:val="10"/>
    <w:qFormat/>
    <w:rsid w:val="0067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D8C"/>
    <w:pPr>
      <w:spacing w:before="160"/>
      <w:jc w:val="center"/>
    </w:pPr>
    <w:rPr>
      <w:i/>
      <w:iCs/>
      <w:color w:val="404040" w:themeColor="text1" w:themeTint="BF"/>
    </w:rPr>
  </w:style>
  <w:style w:type="character" w:customStyle="1" w:styleId="QuoteChar">
    <w:name w:val="Quote Char"/>
    <w:basedOn w:val="DefaultParagraphFont"/>
    <w:link w:val="Quote"/>
    <w:uiPriority w:val="29"/>
    <w:rsid w:val="00676D8C"/>
    <w:rPr>
      <w:i/>
      <w:iCs/>
      <w:color w:val="404040" w:themeColor="text1" w:themeTint="BF"/>
    </w:rPr>
  </w:style>
  <w:style w:type="paragraph" w:styleId="ListParagraph">
    <w:name w:val="List Paragraph"/>
    <w:basedOn w:val="Normal"/>
    <w:uiPriority w:val="34"/>
    <w:qFormat/>
    <w:rsid w:val="00676D8C"/>
    <w:pPr>
      <w:ind w:left="720"/>
      <w:contextualSpacing/>
    </w:pPr>
  </w:style>
  <w:style w:type="character" w:styleId="IntenseEmphasis">
    <w:name w:val="Intense Emphasis"/>
    <w:basedOn w:val="DefaultParagraphFont"/>
    <w:uiPriority w:val="21"/>
    <w:qFormat/>
    <w:rsid w:val="00676D8C"/>
    <w:rPr>
      <w:i/>
      <w:iCs/>
      <w:color w:val="0F4761" w:themeColor="accent1" w:themeShade="BF"/>
    </w:rPr>
  </w:style>
  <w:style w:type="paragraph" w:styleId="IntenseQuote">
    <w:name w:val="Intense Quote"/>
    <w:basedOn w:val="Normal"/>
    <w:next w:val="Normal"/>
    <w:link w:val="IntenseQuoteChar"/>
    <w:uiPriority w:val="30"/>
    <w:qFormat/>
    <w:rsid w:val="00676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D8C"/>
    <w:rPr>
      <w:i/>
      <w:iCs/>
      <w:color w:val="0F4761" w:themeColor="accent1" w:themeShade="BF"/>
    </w:rPr>
  </w:style>
  <w:style w:type="character" w:styleId="IntenseReference">
    <w:name w:val="Intense Reference"/>
    <w:basedOn w:val="DefaultParagraphFont"/>
    <w:uiPriority w:val="32"/>
    <w:qFormat/>
    <w:rsid w:val="00676D8C"/>
    <w:rPr>
      <w:b/>
      <w:bCs/>
      <w:smallCaps/>
      <w:color w:val="0F4761" w:themeColor="accent1" w:themeShade="BF"/>
      <w:spacing w:val="5"/>
    </w:rPr>
  </w:style>
  <w:style w:type="character" w:styleId="Hyperlink">
    <w:name w:val="Hyperlink"/>
    <w:basedOn w:val="DefaultParagraphFont"/>
    <w:uiPriority w:val="99"/>
    <w:unhideWhenUsed/>
    <w:rsid w:val="00676D8C"/>
    <w:rPr>
      <w:color w:val="467886" w:themeColor="hyperlink"/>
      <w:u w:val="single"/>
    </w:rPr>
  </w:style>
  <w:style w:type="character" w:styleId="UnresolvedMention">
    <w:name w:val="Unresolved Mention"/>
    <w:basedOn w:val="DefaultParagraphFont"/>
    <w:uiPriority w:val="99"/>
    <w:semiHidden/>
    <w:unhideWhenUsed/>
    <w:rsid w:val="00676D8C"/>
    <w:rPr>
      <w:color w:val="605E5C"/>
      <w:shd w:val="clear" w:color="auto" w:fill="E1DFDD"/>
    </w:rPr>
  </w:style>
  <w:style w:type="paragraph" w:styleId="Header">
    <w:name w:val="header"/>
    <w:basedOn w:val="Normal"/>
    <w:link w:val="HeaderChar"/>
    <w:uiPriority w:val="99"/>
    <w:unhideWhenUsed/>
    <w:rsid w:val="00DE2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CB8"/>
  </w:style>
  <w:style w:type="paragraph" w:styleId="Footer">
    <w:name w:val="footer"/>
    <w:basedOn w:val="Normal"/>
    <w:link w:val="FooterChar"/>
    <w:uiPriority w:val="99"/>
    <w:unhideWhenUsed/>
    <w:rsid w:val="00DE2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a.bridgen@keit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mma.bridgen@keit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15397-6232-4e29-a9f2-d196a6a0624e">
      <Terms xmlns="http://schemas.microsoft.com/office/infopath/2007/PartnerControls"/>
    </lcf76f155ced4ddcb4097134ff3c332f>
    <TaxCatchAll xmlns="07c9b769-adb1-4251-9c98-04ce7bcec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6D05045685745B500DA91AB6D17DA" ma:contentTypeVersion="18" ma:contentTypeDescription="Create a new document." ma:contentTypeScope="" ma:versionID="c11cf83befd8aaef8a203ee46c81e4da">
  <xsd:schema xmlns:xsd="http://www.w3.org/2001/XMLSchema" xmlns:xs="http://www.w3.org/2001/XMLSchema" xmlns:p="http://schemas.microsoft.com/office/2006/metadata/properties" xmlns:ns2="9be15397-6232-4e29-a9f2-d196a6a0624e" xmlns:ns3="07c9b769-adb1-4251-9c98-04ce7bcecd0c" targetNamespace="http://schemas.microsoft.com/office/2006/metadata/properties" ma:root="true" ma:fieldsID="89deccadc92144a6bb1b8b9490b772fb" ns2:_="" ns3:_="">
    <xsd:import namespace="9be15397-6232-4e29-a9f2-d196a6a0624e"/>
    <xsd:import namespace="07c9b769-adb1-4251-9c98-04ce7bcec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5397-6232-4e29-a9f2-d196a6a06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b79d9a-b974-423c-9c16-60b9b07c1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9b769-adb1-4251-9c98-04ce7bcecd0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6671c3-cbc3-4aa6-8135-d04c770eb58f}" ma:internalName="TaxCatchAll" ma:showField="CatchAllData" ma:web="07c9b769-adb1-4251-9c98-04ce7bcecd0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FB77D-CDD0-4ACD-BDDB-634BD911AF10}">
  <ds:schemaRefs>
    <ds:schemaRef ds:uri="http://schemas.microsoft.com/office/2006/metadata/properties"/>
    <ds:schemaRef ds:uri="http://schemas.microsoft.com/office/infopath/2007/PartnerControls"/>
    <ds:schemaRef ds:uri="9be15397-6232-4e29-a9f2-d196a6a0624e"/>
    <ds:schemaRef ds:uri="07c9b769-adb1-4251-9c98-04ce7bcecd0c"/>
  </ds:schemaRefs>
</ds:datastoreItem>
</file>

<file path=customXml/itemProps2.xml><?xml version="1.0" encoding="utf-8"?>
<ds:datastoreItem xmlns:ds="http://schemas.openxmlformats.org/officeDocument/2006/customXml" ds:itemID="{856A89D6-B145-4D9B-9292-1F89731B6CC6}">
  <ds:schemaRefs>
    <ds:schemaRef ds:uri="http://schemas.microsoft.com/sharepoint/v3/contenttype/forms"/>
  </ds:schemaRefs>
</ds:datastoreItem>
</file>

<file path=customXml/itemProps3.xml><?xml version="1.0" encoding="utf-8"?>
<ds:datastoreItem xmlns:ds="http://schemas.openxmlformats.org/officeDocument/2006/customXml" ds:itemID="{1E4C8149-B630-46EF-B4D0-5086ECA50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5397-6232-4e29-a9f2-d196a6a0624e"/>
    <ds:schemaRef ds:uri="07c9b769-adb1-4251-9c98-04ce7bcec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1834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Mackay</dc:creator>
  <cp:keywords/>
  <dc:description/>
  <cp:lastModifiedBy>Emily Mackay</cp:lastModifiedBy>
  <cp:revision>3</cp:revision>
  <dcterms:created xsi:type="dcterms:W3CDTF">2025-02-19T09:44:00Z</dcterms:created>
  <dcterms:modified xsi:type="dcterms:W3CDTF">2025-10-06T09:03:00Z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0x0101006966D05045685745B500DA91AB6D17DA</vt:lpwstr>
  </property>
  <property fmtid="{D5CDD505-2E9C-101B-9397-08002B2CF9AE}" pid="3" name="docLang">
    <vt:lpwstr>en</vt:lpwstr>
  </property>
  <property fmtid="{D5CDD505-2E9C-101B-9397-08002B2CF9AE}" pid="4" name="MediaServiceImageTags">
    <vt:lpwstr/>
  </property>
</Properties>
</file>