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2A30" w14:textId="77777777" w:rsidR="00741C94" w:rsidRDefault="00741C94" w:rsidP="00741C94">
      <w:pPr>
        <w:pStyle w:val="Title"/>
        <w:jc w:val="center"/>
        <w:rPr>
          <w:rFonts w:ascii="Arial" w:hAnsi="Arial" w:cs="Arial"/>
          <w:b/>
          <w:bCs/>
          <w:sz w:val="24"/>
          <w:szCs w:val="24"/>
        </w:rPr>
      </w:pPr>
    </w:p>
    <w:p w14:paraId="5B16461A" w14:textId="68484099" w:rsidR="004B5271" w:rsidRPr="00741C94" w:rsidRDefault="004B5271" w:rsidP="00741C94">
      <w:pPr>
        <w:pStyle w:val="Title"/>
        <w:jc w:val="center"/>
        <w:rPr>
          <w:rFonts w:ascii="Arial" w:hAnsi="Arial" w:cs="Arial"/>
          <w:b/>
          <w:bCs/>
          <w:kern w:val="0"/>
          <w:sz w:val="24"/>
          <w:szCs w:val="24"/>
          <w14:ligatures w14:val="none"/>
        </w:rPr>
      </w:pPr>
      <w:r w:rsidRPr="00741C94">
        <w:rPr>
          <w:rFonts w:ascii="Arial" w:hAnsi="Arial" w:cs="Arial"/>
          <w:b/>
          <w:bCs/>
          <w:sz w:val="24"/>
          <w:szCs w:val="24"/>
        </w:rPr>
        <w:t>KEITS Training Services Careers Policy</w:t>
      </w:r>
    </w:p>
    <w:p w14:paraId="2007D4C9" w14:textId="77777777" w:rsidR="004B5271" w:rsidRPr="00741C94" w:rsidRDefault="004B5271">
      <w:pPr>
        <w:pStyle w:val="Heading1"/>
        <w:rPr>
          <w:rFonts w:ascii="Arial" w:eastAsia="Times New Roman" w:hAnsi="Arial" w:cs="Arial"/>
          <w:b/>
          <w:bCs/>
          <w:color w:val="auto"/>
          <w:sz w:val="24"/>
          <w:szCs w:val="24"/>
        </w:rPr>
      </w:pPr>
      <w:r w:rsidRPr="00741C94">
        <w:rPr>
          <w:rFonts w:ascii="Arial" w:eastAsia="Times New Roman" w:hAnsi="Arial" w:cs="Arial"/>
          <w:b/>
          <w:bCs/>
          <w:color w:val="auto"/>
          <w:sz w:val="24"/>
          <w:szCs w:val="24"/>
        </w:rPr>
        <w:t>Introduction</w:t>
      </w:r>
    </w:p>
    <w:p w14:paraId="677AD9B7" w14:textId="77777777" w:rsidR="004B5271" w:rsidRPr="00741C94" w:rsidRDefault="004B5271">
      <w:pPr>
        <w:rPr>
          <w:rFonts w:ascii="Arial" w:eastAsiaTheme="minorEastAsia" w:hAnsi="Arial" w:cs="Arial"/>
          <w:sz w:val="24"/>
          <w:szCs w:val="24"/>
        </w:rPr>
      </w:pPr>
      <w:r w:rsidRPr="00741C94">
        <w:rPr>
          <w:rFonts w:ascii="Arial" w:hAnsi="Arial" w:cs="Arial"/>
          <w:sz w:val="24"/>
          <w:szCs w:val="24"/>
        </w:rPr>
        <w:t>KEITS Training Services is committed to providing high-quality careers guidance and support to all learners. Our Careers Policy outlines the approach, responsibilities, and procedures for delivering a comprehensive careers programme, ensuring learners are well equipped to make informed decisions about their future pathways.</w:t>
      </w:r>
    </w:p>
    <w:p w14:paraId="6EFF3DBF" w14:textId="77777777" w:rsidR="004B5271" w:rsidRPr="00741C94" w:rsidRDefault="004B5271">
      <w:pPr>
        <w:pStyle w:val="Heading2"/>
        <w:rPr>
          <w:rFonts w:ascii="Arial" w:eastAsia="Times New Roman" w:hAnsi="Arial" w:cs="Arial"/>
          <w:color w:val="auto"/>
          <w:sz w:val="24"/>
          <w:szCs w:val="24"/>
        </w:rPr>
      </w:pPr>
      <w:r w:rsidRPr="00741C94">
        <w:rPr>
          <w:rFonts w:ascii="Arial" w:eastAsia="Times New Roman" w:hAnsi="Arial" w:cs="Arial"/>
          <w:color w:val="auto"/>
          <w:sz w:val="24"/>
          <w:szCs w:val="24"/>
        </w:rPr>
        <w:t>Aims and Objectives</w:t>
      </w:r>
    </w:p>
    <w:p w14:paraId="50F0BF13" w14:textId="77777777" w:rsidR="004B5271" w:rsidRPr="00741C94" w:rsidRDefault="004B5271" w:rsidP="004B5271">
      <w:pPr>
        <w:numPr>
          <w:ilvl w:val="0"/>
          <w:numId w:val="9"/>
        </w:numPr>
        <w:spacing w:line="256" w:lineRule="auto"/>
        <w:rPr>
          <w:rFonts w:ascii="Arial" w:eastAsia="Times New Roman" w:hAnsi="Arial" w:cs="Arial"/>
          <w:sz w:val="24"/>
          <w:szCs w:val="24"/>
        </w:rPr>
      </w:pPr>
      <w:r w:rsidRPr="00741C94">
        <w:rPr>
          <w:rFonts w:ascii="Arial" w:eastAsia="Times New Roman" w:hAnsi="Arial" w:cs="Arial"/>
          <w:sz w:val="24"/>
          <w:szCs w:val="24"/>
        </w:rPr>
        <w:t>To ensure all learners have access to impartial, up-to-date careers advice and guidance tailored to their individual needs.</w:t>
      </w:r>
    </w:p>
    <w:p w14:paraId="3EDF0AF4" w14:textId="77777777" w:rsidR="004B5271" w:rsidRPr="00741C94" w:rsidRDefault="004B5271" w:rsidP="004B5271">
      <w:pPr>
        <w:numPr>
          <w:ilvl w:val="0"/>
          <w:numId w:val="9"/>
        </w:numPr>
        <w:spacing w:line="256" w:lineRule="auto"/>
        <w:rPr>
          <w:rFonts w:ascii="Arial" w:eastAsia="Times New Roman" w:hAnsi="Arial" w:cs="Arial"/>
          <w:sz w:val="24"/>
          <w:szCs w:val="24"/>
        </w:rPr>
      </w:pPr>
      <w:r w:rsidRPr="00741C94">
        <w:rPr>
          <w:rFonts w:ascii="Arial" w:eastAsia="Times New Roman" w:hAnsi="Arial" w:cs="Arial"/>
          <w:sz w:val="24"/>
          <w:szCs w:val="24"/>
        </w:rPr>
        <w:t>To support learners in developing the skills, knowledge, and confidence required to pursue their chosen career paths.</w:t>
      </w:r>
    </w:p>
    <w:p w14:paraId="0DB3FE52" w14:textId="68D96434" w:rsidR="004B5271" w:rsidRPr="00741C94" w:rsidRDefault="004B5271" w:rsidP="004B5271">
      <w:pPr>
        <w:numPr>
          <w:ilvl w:val="0"/>
          <w:numId w:val="9"/>
        </w:numPr>
        <w:spacing w:line="256" w:lineRule="auto"/>
        <w:rPr>
          <w:rFonts w:ascii="Arial" w:eastAsia="Times New Roman" w:hAnsi="Arial" w:cs="Arial"/>
          <w:sz w:val="24"/>
          <w:szCs w:val="24"/>
        </w:rPr>
      </w:pPr>
      <w:r w:rsidRPr="00741C94">
        <w:rPr>
          <w:rFonts w:ascii="Arial" w:eastAsia="Times New Roman" w:hAnsi="Arial" w:cs="Arial"/>
          <w:sz w:val="24"/>
          <w:szCs w:val="24"/>
        </w:rPr>
        <w:t xml:space="preserve">To </w:t>
      </w:r>
      <w:r w:rsidR="00741C94" w:rsidRPr="00741C94">
        <w:rPr>
          <w:rFonts w:ascii="Arial" w:eastAsia="Times New Roman" w:hAnsi="Arial" w:cs="Arial"/>
          <w:sz w:val="24"/>
          <w:szCs w:val="24"/>
        </w:rPr>
        <w:t>empower learners</w:t>
      </w:r>
      <w:r w:rsidRPr="00741C94">
        <w:rPr>
          <w:rFonts w:ascii="Arial" w:eastAsia="Times New Roman" w:hAnsi="Arial" w:cs="Arial"/>
          <w:sz w:val="24"/>
          <w:szCs w:val="24"/>
        </w:rPr>
        <w:t xml:space="preserve"> to take responsibility for their own careers progression and therefore enhance learners’ opportunities and experiences.</w:t>
      </w:r>
    </w:p>
    <w:p w14:paraId="4D3054CC" w14:textId="77777777"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Programme Delivery</w:t>
      </w:r>
    </w:p>
    <w:p w14:paraId="5231FB1D" w14:textId="50CE6823" w:rsidR="004B5271" w:rsidRPr="00741C94" w:rsidRDefault="004B5271">
      <w:pPr>
        <w:rPr>
          <w:rFonts w:ascii="Arial" w:eastAsiaTheme="minorEastAsia" w:hAnsi="Arial" w:cs="Arial"/>
          <w:sz w:val="24"/>
          <w:szCs w:val="24"/>
        </w:rPr>
      </w:pPr>
      <w:r w:rsidRPr="00741C94">
        <w:rPr>
          <w:rFonts w:ascii="Arial" w:hAnsi="Arial" w:cs="Arial"/>
          <w:sz w:val="24"/>
          <w:szCs w:val="24"/>
        </w:rPr>
        <w:t>The KEITS Careers Programme is embedded throughout the learner journey, from induction to completion, with regular reviews and feedback sessions.</w:t>
      </w:r>
    </w:p>
    <w:p w14:paraId="627B5BAE" w14:textId="77777777"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Roles and Responsibilities</w:t>
      </w:r>
    </w:p>
    <w:p w14:paraId="3178FB60" w14:textId="4B676AEF" w:rsidR="004B5271" w:rsidRPr="00741C94" w:rsidRDefault="004B5271" w:rsidP="004B5271">
      <w:pPr>
        <w:numPr>
          <w:ilvl w:val="0"/>
          <w:numId w:val="10"/>
        </w:numPr>
        <w:spacing w:line="256" w:lineRule="auto"/>
        <w:rPr>
          <w:rFonts w:ascii="Arial" w:eastAsia="Times New Roman" w:hAnsi="Arial" w:cs="Arial"/>
          <w:sz w:val="24"/>
          <w:szCs w:val="24"/>
        </w:rPr>
      </w:pPr>
      <w:r w:rsidRPr="00741C94">
        <w:rPr>
          <w:rFonts w:ascii="Arial" w:eastAsia="Times New Roman" w:hAnsi="Arial" w:cs="Arial"/>
          <w:b/>
          <w:bCs/>
          <w:sz w:val="24"/>
          <w:szCs w:val="24"/>
        </w:rPr>
        <w:t>Senior Management Team:</w:t>
      </w:r>
      <w:r w:rsidRPr="00741C94">
        <w:rPr>
          <w:rFonts w:ascii="Arial" w:eastAsia="Times New Roman" w:hAnsi="Arial" w:cs="Arial"/>
          <w:sz w:val="24"/>
          <w:szCs w:val="24"/>
        </w:rPr>
        <w:t xml:space="preserve"> Oversees the implementation and evaluation of the careers programme, ensuring compliance with statutory guidance and quality standards.</w:t>
      </w:r>
    </w:p>
    <w:p w14:paraId="09507190" w14:textId="37B79303" w:rsidR="004B5271" w:rsidRPr="00741C94" w:rsidRDefault="004B5271" w:rsidP="004B5271">
      <w:pPr>
        <w:numPr>
          <w:ilvl w:val="0"/>
          <w:numId w:val="10"/>
        </w:numPr>
        <w:spacing w:line="256" w:lineRule="auto"/>
        <w:rPr>
          <w:rFonts w:ascii="Arial" w:eastAsia="Times New Roman" w:hAnsi="Arial" w:cs="Arial"/>
          <w:sz w:val="24"/>
          <w:szCs w:val="24"/>
        </w:rPr>
      </w:pPr>
      <w:r w:rsidRPr="00741C94">
        <w:rPr>
          <w:rFonts w:ascii="Arial" w:eastAsia="Times New Roman" w:hAnsi="Arial" w:cs="Arial"/>
          <w:b/>
          <w:bCs/>
          <w:sz w:val="24"/>
          <w:szCs w:val="24"/>
        </w:rPr>
        <w:t>Tutors and Training Consultants:</w:t>
      </w:r>
      <w:r w:rsidRPr="00741C94">
        <w:rPr>
          <w:rFonts w:ascii="Arial" w:eastAsia="Times New Roman" w:hAnsi="Arial" w:cs="Arial"/>
          <w:sz w:val="24"/>
          <w:szCs w:val="24"/>
        </w:rPr>
        <w:t xml:space="preserve"> Integrate careers information into teaching and learning, support learners in identifying goals, and signpost further support where necessary.</w:t>
      </w:r>
    </w:p>
    <w:p w14:paraId="15B75EC1" w14:textId="77777777"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Monitoring and Evaluation</w:t>
      </w:r>
    </w:p>
    <w:p w14:paraId="36BADE04" w14:textId="77777777" w:rsidR="004B5271" w:rsidRPr="00741C94" w:rsidRDefault="004B5271">
      <w:pPr>
        <w:rPr>
          <w:rFonts w:ascii="Arial" w:eastAsiaTheme="minorEastAsia" w:hAnsi="Arial" w:cs="Arial"/>
          <w:sz w:val="24"/>
          <w:szCs w:val="24"/>
        </w:rPr>
      </w:pPr>
      <w:r w:rsidRPr="00741C94">
        <w:rPr>
          <w:rFonts w:ascii="Arial" w:hAnsi="Arial" w:cs="Arial"/>
          <w:sz w:val="24"/>
          <w:szCs w:val="24"/>
        </w:rPr>
        <w:t>The effectiveness of the careers programme is monitored through learner feedback, destination data, and regular staff reviews. Adjustments are made where necessary to reflect changes in the labour market and learner needs.</w:t>
      </w:r>
    </w:p>
    <w:p w14:paraId="39E4195E" w14:textId="22D50168"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 xml:space="preserve">Equality and </w:t>
      </w:r>
      <w:r w:rsidR="006A2958">
        <w:rPr>
          <w:rFonts w:ascii="Arial" w:eastAsia="Times New Roman" w:hAnsi="Arial" w:cs="Arial"/>
          <w:b/>
          <w:bCs/>
          <w:color w:val="auto"/>
          <w:sz w:val="24"/>
          <w:szCs w:val="24"/>
        </w:rPr>
        <w:t>Inclusion</w:t>
      </w:r>
    </w:p>
    <w:p w14:paraId="7EAE03C9" w14:textId="70D322CD" w:rsidR="004B5271" w:rsidRPr="00741C94" w:rsidRDefault="004B5271">
      <w:pPr>
        <w:rPr>
          <w:rFonts w:ascii="Arial" w:eastAsiaTheme="minorEastAsia" w:hAnsi="Arial" w:cs="Arial"/>
          <w:sz w:val="24"/>
          <w:szCs w:val="24"/>
        </w:rPr>
      </w:pPr>
      <w:r w:rsidRPr="00741C94">
        <w:rPr>
          <w:rFonts w:ascii="Arial" w:hAnsi="Arial" w:cs="Arial"/>
          <w:sz w:val="24"/>
          <w:szCs w:val="24"/>
        </w:rPr>
        <w:t>KEITS Training Services is committed to ensuring all careers guidance is inclusive, and free from bias. Reasonable adjustments are provided to support learners with additional needs.</w:t>
      </w:r>
    </w:p>
    <w:p w14:paraId="74D431A6" w14:textId="77777777" w:rsidR="004B5271" w:rsidRPr="00741C94" w:rsidRDefault="004B5271">
      <w:pPr>
        <w:pStyle w:val="Heading2"/>
        <w:rPr>
          <w:rFonts w:ascii="Arial" w:eastAsia="Times New Roman" w:hAnsi="Arial" w:cs="Arial"/>
          <w:b/>
          <w:bCs/>
          <w:color w:val="auto"/>
          <w:sz w:val="24"/>
          <w:szCs w:val="24"/>
        </w:rPr>
      </w:pPr>
      <w:r w:rsidRPr="00741C94">
        <w:rPr>
          <w:rFonts w:ascii="Arial" w:eastAsia="Times New Roman" w:hAnsi="Arial" w:cs="Arial"/>
          <w:b/>
          <w:bCs/>
          <w:color w:val="auto"/>
          <w:sz w:val="24"/>
          <w:szCs w:val="24"/>
        </w:rPr>
        <w:t>Review</w:t>
      </w:r>
    </w:p>
    <w:p w14:paraId="6763D355" w14:textId="26048822" w:rsidR="00A107C3" w:rsidRPr="00741C94" w:rsidRDefault="004B5271" w:rsidP="00D64FF8">
      <w:pPr>
        <w:jc w:val="both"/>
      </w:pPr>
      <w:r w:rsidRPr="00741C94">
        <w:rPr>
          <w:rFonts w:ascii="Arial" w:hAnsi="Arial" w:cs="Arial"/>
          <w:sz w:val="24"/>
          <w:szCs w:val="24"/>
        </w:rPr>
        <w:t xml:space="preserve">This policy </w:t>
      </w:r>
      <w:r w:rsidR="0006726F">
        <w:rPr>
          <w:rFonts w:ascii="Arial" w:hAnsi="Arial" w:cs="Arial"/>
          <w:sz w:val="24"/>
          <w:szCs w:val="24"/>
        </w:rPr>
        <w:t xml:space="preserve">is monitored and </w:t>
      </w:r>
      <w:r w:rsidRPr="00741C94">
        <w:rPr>
          <w:rFonts w:ascii="Arial" w:hAnsi="Arial" w:cs="Arial"/>
          <w:sz w:val="24"/>
          <w:szCs w:val="24"/>
        </w:rPr>
        <w:t xml:space="preserve">reviewed </w:t>
      </w:r>
      <w:r w:rsidR="00BF6006">
        <w:rPr>
          <w:rFonts w:ascii="Arial" w:hAnsi="Arial" w:cs="Arial"/>
          <w:sz w:val="24"/>
          <w:szCs w:val="24"/>
        </w:rPr>
        <w:t>by members of KEITS Senior Management Tea</w:t>
      </w:r>
      <w:r w:rsidR="00C22A6C">
        <w:rPr>
          <w:rFonts w:ascii="Arial" w:hAnsi="Arial" w:cs="Arial"/>
          <w:sz w:val="24"/>
          <w:szCs w:val="24"/>
        </w:rPr>
        <w:t xml:space="preserve">m </w:t>
      </w:r>
      <w:r w:rsidRPr="00741C94">
        <w:rPr>
          <w:rFonts w:ascii="Arial" w:hAnsi="Arial" w:cs="Arial"/>
          <w:sz w:val="24"/>
          <w:szCs w:val="24"/>
        </w:rPr>
        <w:t>to ensure it remains current and effective.</w:t>
      </w:r>
      <w:r w:rsidR="007E6734" w:rsidRPr="007E6734">
        <w:rPr>
          <w:rFonts w:ascii="Arial" w:hAnsi="Arial" w:cs="Arial"/>
          <w:sz w:val="24"/>
          <w:szCs w:val="24"/>
        </w:rPr>
        <w:t xml:space="preserve"> </w:t>
      </w:r>
    </w:p>
    <w:sectPr w:rsidR="00A107C3" w:rsidRPr="00741C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D0C8" w14:textId="77777777" w:rsidR="006A50A0" w:rsidRDefault="006A50A0" w:rsidP="00741C94">
      <w:pPr>
        <w:spacing w:after="0" w:line="240" w:lineRule="auto"/>
      </w:pPr>
      <w:r>
        <w:separator/>
      </w:r>
    </w:p>
  </w:endnote>
  <w:endnote w:type="continuationSeparator" w:id="0">
    <w:p w14:paraId="6EE30F48" w14:textId="77777777" w:rsidR="006A50A0" w:rsidRDefault="006A50A0" w:rsidP="0074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268"/>
      <w:gridCol w:w="1418"/>
      <w:gridCol w:w="1275"/>
      <w:gridCol w:w="1560"/>
      <w:gridCol w:w="1162"/>
    </w:tblGrid>
    <w:tr w:rsidR="00741C94" w:rsidRPr="00200E1B" w14:paraId="3B2ACFB1" w14:textId="77777777" w:rsidTr="00615702">
      <w:trPr>
        <w:trHeight w:val="193"/>
      </w:trPr>
      <w:tc>
        <w:tcPr>
          <w:tcW w:w="3085" w:type="dxa"/>
        </w:tcPr>
        <w:p w14:paraId="424C290B" w14:textId="77777777" w:rsidR="00741C94" w:rsidRPr="00200E1B" w:rsidRDefault="00741C94" w:rsidP="00741C94">
          <w:pPr>
            <w:spacing w:after="0"/>
            <w:rPr>
              <w:rFonts w:ascii="Arial" w:hAnsi="Arial" w:cs="Arial"/>
              <w:sz w:val="16"/>
              <w:szCs w:val="16"/>
            </w:rPr>
          </w:pPr>
          <w:r w:rsidRPr="00850C00">
            <w:rPr>
              <w:rFonts w:ascii="Arial" w:hAnsi="Arial" w:cs="Arial"/>
              <w:sz w:val="16"/>
              <w:szCs w:val="16"/>
            </w:rPr>
            <w:t>Doc Control/Docs/All Company Policies/</w:t>
          </w:r>
          <w:r>
            <w:rPr>
              <w:rFonts w:ascii="Arial" w:hAnsi="Arial" w:cs="Arial"/>
              <w:sz w:val="16"/>
              <w:szCs w:val="16"/>
            </w:rPr>
            <w:t>Learners</w:t>
          </w:r>
        </w:p>
      </w:tc>
      <w:tc>
        <w:tcPr>
          <w:tcW w:w="2268" w:type="dxa"/>
        </w:tcPr>
        <w:p w14:paraId="7ECF6116" w14:textId="0241F419" w:rsidR="00741C94" w:rsidRPr="00200E1B" w:rsidRDefault="00741C94" w:rsidP="00741C94">
          <w:pPr>
            <w:pStyle w:val="Header"/>
            <w:rPr>
              <w:rFonts w:ascii="Arial" w:hAnsi="Arial" w:cs="Arial"/>
              <w:sz w:val="16"/>
              <w:szCs w:val="16"/>
            </w:rPr>
          </w:pPr>
          <w:proofErr w:type="gramStart"/>
          <w:r>
            <w:rPr>
              <w:rFonts w:ascii="Arial" w:hAnsi="Arial" w:cs="Arial"/>
              <w:sz w:val="16"/>
              <w:szCs w:val="16"/>
            </w:rPr>
            <w:t>Careers  Policy</w:t>
          </w:r>
          <w:proofErr w:type="gramEnd"/>
        </w:p>
      </w:tc>
      <w:tc>
        <w:tcPr>
          <w:tcW w:w="1418" w:type="dxa"/>
        </w:tcPr>
        <w:p w14:paraId="74CC7DE1" w14:textId="0E051842" w:rsidR="00741C94" w:rsidRPr="00200E1B" w:rsidRDefault="00741C94" w:rsidP="00741C94">
          <w:pPr>
            <w:spacing w:after="0"/>
            <w:rPr>
              <w:rFonts w:ascii="Arial" w:hAnsi="Arial" w:cs="Arial"/>
              <w:sz w:val="16"/>
              <w:szCs w:val="16"/>
            </w:rPr>
          </w:pPr>
          <w:r>
            <w:rPr>
              <w:rFonts w:ascii="Arial" w:hAnsi="Arial" w:cs="Arial"/>
              <w:sz w:val="16"/>
              <w:szCs w:val="16"/>
            </w:rPr>
            <w:t>LWP</w:t>
          </w:r>
        </w:p>
      </w:tc>
      <w:tc>
        <w:tcPr>
          <w:tcW w:w="1275" w:type="dxa"/>
        </w:tcPr>
        <w:p w14:paraId="6406085D" w14:textId="19002625" w:rsidR="00741C94" w:rsidRPr="00200E1B" w:rsidRDefault="00741C94" w:rsidP="00741C94">
          <w:pPr>
            <w:spacing w:after="0"/>
            <w:rPr>
              <w:rFonts w:ascii="Arial" w:hAnsi="Arial" w:cs="Arial"/>
              <w:sz w:val="16"/>
              <w:szCs w:val="16"/>
            </w:rPr>
          </w:pPr>
          <w:r>
            <w:rPr>
              <w:rFonts w:ascii="Arial" w:hAnsi="Arial" w:cs="Arial"/>
              <w:sz w:val="16"/>
              <w:szCs w:val="16"/>
            </w:rPr>
            <w:t>04.26</w:t>
          </w:r>
        </w:p>
      </w:tc>
      <w:tc>
        <w:tcPr>
          <w:tcW w:w="1560" w:type="dxa"/>
        </w:tcPr>
        <w:p w14:paraId="567BB9B7" w14:textId="1D083FB8" w:rsidR="00741C94" w:rsidRPr="00200E1B" w:rsidRDefault="00741C94" w:rsidP="00741C94">
          <w:pPr>
            <w:spacing w:after="0"/>
            <w:jc w:val="center"/>
            <w:rPr>
              <w:rFonts w:ascii="Arial" w:hAnsi="Arial" w:cs="Arial"/>
              <w:sz w:val="16"/>
              <w:szCs w:val="16"/>
            </w:rPr>
          </w:pPr>
          <w:r>
            <w:rPr>
              <w:rFonts w:ascii="Arial" w:hAnsi="Arial" w:cs="Arial"/>
              <w:sz w:val="16"/>
              <w:szCs w:val="16"/>
            </w:rPr>
            <w:t>1- 04.26</w:t>
          </w:r>
        </w:p>
      </w:tc>
      <w:tc>
        <w:tcPr>
          <w:tcW w:w="1162" w:type="dxa"/>
        </w:tcPr>
        <w:p w14:paraId="63908AD4" w14:textId="2B047B41" w:rsidR="00741C94" w:rsidRPr="00200E1B" w:rsidRDefault="00741C94" w:rsidP="00741C94">
          <w:pPr>
            <w:spacing w:after="0"/>
            <w:rPr>
              <w:rFonts w:ascii="Arial" w:hAnsi="Arial" w:cs="Arial"/>
              <w:sz w:val="16"/>
              <w:szCs w:val="16"/>
            </w:rPr>
          </w:pPr>
          <w:r>
            <w:rPr>
              <w:rFonts w:ascii="Arial" w:hAnsi="Arial" w:cs="Arial"/>
              <w:sz w:val="16"/>
              <w:szCs w:val="16"/>
            </w:rPr>
            <w:t>Oct’2</w:t>
          </w:r>
          <w:r w:rsidR="00690F0D">
            <w:rPr>
              <w:rFonts w:ascii="Arial" w:hAnsi="Arial" w:cs="Arial"/>
              <w:sz w:val="16"/>
              <w:szCs w:val="16"/>
            </w:rPr>
            <w:t>8</w:t>
          </w:r>
        </w:p>
      </w:tc>
    </w:tr>
  </w:tbl>
  <w:p w14:paraId="1640D544" w14:textId="77777777" w:rsidR="00741C94" w:rsidRDefault="00741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F7E8" w14:textId="77777777" w:rsidR="006A50A0" w:rsidRDefault="006A50A0" w:rsidP="00741C94">
      <w:pPr>
        <w:spacing w:after="0" w:line="240" w:lineRule="auto"/>
      </w:pPr>
      <w:r>
        <w:separator/>
      </w:r>
    </w:p>
  </w:footnote>
  <w:footnote w:type="continuationSeparator" w:id="0">
    <w:p w14:paraId="0A99F66A" w14:textId="77777777" w:rsidR="006A50A0" w:rsidRDefault="006A50A0" w:rsidP="0074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2C5B" w14:textId="77777777" w:rsidR="00741C94" w:rsidRDefault="00741C94">
    <w:pPr>
      <w:pStyle w:val="Header"/>
    </w:pPr>
    <w:r>
      <w:t xml:space="preserve">                                                                                     </w:t>
    </w:r>
  </w:p>
  <w:p w14:paraId="002C0679" w14:textId="79C727A1" w:rsidR="00741C94" w:rsidRDefault="00741C94">
    <w:pPr>
      <w:pStyle w:val="Header"/>
    </w:pPr>
    <w:r>
      <w:t xml:space="preserve">                                                                                       </w:t>
    </w:r>
    <w:r>
      <w:rPr>
        <w:noProof/>
      </w:rPr>
      <w:drawing>
        <wp:inline distT="0" distB="0" distL="0" distR="0" wp14:anchorId="6816F5E9" wp14:editId="53E4C748">
          <wp:extent cx="828675" cy="824291"/>
          <wp:effectExtent l="0" t="0" r="0" b="0"/>
          <wp:docPr id="1" name="Picture 1" descr="A green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691" cy="8352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E14"/>
    <w:multiLevelType w:val="multilevel"/>
    <w:tmpl w:val="7AEE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D7191"/>
    <w:multiLevelType w:val="multilevel"/>
    <w:tmpl w:val="171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F12DE"/>
    <w:multiLevelType w:val="multilevel"/>
    <w:tmpl w:val="EF2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76A1C"/>
    <w:multiLevelType w:val="multilevel"/>
    <w:tmpl w:val="281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1088D"/>
    <w:multiLevelType w:val="multilevel"/>
    <w:tmpl w:val="48A0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63EF5"/>
    <w:multiLevelType w:val="multilevel"/>
    <w:tmpl w:val="2142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04E5E"/>
    <w:multiLevelType w:val="multilevel"/>
    <w:tmpl w:val="6432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47301"/>
    <w:multiLevelType w:val="multilevel"/>
    <w:tmpl w:val="930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F5A7D"/>
    <w:multiLevelType w:val="multilevel"/>
    <w:tmpl w:val="85D2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6498F"/>
    <w:multiLevelType w:val="multilevel"/>
    <w:tmpl w:val="6FBA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98981">
    <w:abstractNumId w:val="4"/>
  </w:num>
  <w:num w:numId="2" w16cid:durableId="1181968837">
    <w:abstractNumId w:val="2"/>
  </w:num>
  <w:num w:numId="3" w16cid:durableId="1411387755">
    <w:abstractNumId w:val="0"/>
  </w:num>
  <w:num w:numId="4" w16cid:durableId="1490560346">
    <w:abstractNumId w:val="7"/>
  </w:num>
  <w:num w:numId="5" w16cid:durableId="1147942601">
    <w:abstractNumId w:val="3"/>
  </w:num>
  <w:num w:numId="6" w16cid:durableId="744183576">
    <w:abstractNumId w:val="9"/>
  </w:num>
  <w:num w:numId="7" w16cid:durableId="1204369150">
    <w:abstractNumId w:val="6"/>
  </w:num>
  <w:num w:numId="8" w16cid:durableId="414940610">
    <w:abstractNumId w:val="5"/>
  </w:num>
  <w:num w:numId="9" w16cid:durableId="1770537948">
    <w:abstractNumId w:val="1"/>
  </w:num>
  <w:num w:numId="10" w16cid:durableId="386026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71"/>
    <w:rsid w:val="0006726F"/>
    <w:rsid w:val="00267C44"/>
    <w:rsid w:val="00476152"/>
    <w:rsid w:val="004B5271"/>
    <w:rsid w:val="004E29A6"/>
    <w:rsid w:val="004E63C6"/>
    <w:rsid w:val="006735A4"/>
    <w:rsid w:val="00690F0D"/>
    <w:rsid w:val="006A2958"/>
    <w:rsid w:val="006A50A0"/>
    <w:rsid w:val="00741C94"/>
    <w:rsid w:val="0075129C"/>
    <w:rsid w:val="00762D27"/>
    <w:rsid w:val="007758B1"/>
    <w:rsid w:val="007E6734"/>
    <w:rsid w:val="00957F05"/>
    <w:rsid w:val="00A107C3"/>
    <w:rsid w:val="00BF6006"/>
    <w:rsid w:val="00C06E97"/>
    <w:rsid w:val="00C22A6C"/>
    <w:rsid w:val="00C659A7"/>
    <w:rsid w:val="00D57F3F"/>
    <w:rsid w:val="00D64FF8"/>
    <w:rsid w:val="00F55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8D016"/>
  <w15:chartTrackingRefBased/>
  <w15:docId w15:val="{0A6A2519-EFCC-43F8-B5E6-73F60C1C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5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271"/>
    <w:rPr>
      <w:rFonts w:eastAsiaTheme="majorEastAsia" w:cstheme="majorBidi"/>
      <w:color w:val="272727" w:themeColor="text1" w:themeTint="D8"/>
    </w:rPr>
  </w:style>
  <w:style w:type="paragraph" w:styleId="Title">
    <w:name w:val="Title"/>
    <w:basedOn w:val="Normal"/>
    <w:next w:val="Normal"/>
    <w:link w:val="TitleChar"/>
    <w:uiPriority w:val="10"/>
    <w:qFormat/>
    <w:rsid w:val="004B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271"/>
    <w:pPr>
      <w:spacing w:before="160"/>
      <w:jc w:val="center"/>
    </w:pPr>
    <w:rPr>
      <w:i/>
      <w:iCs/>
      <w:color w:val="404040" w:themeColor="text1" w:themeTint="BF"/>
    </w:rPr>
  </w:style>
  <w:style w:type="character" w:customStyle="1" w:styleId="QuoteChar">
    <w:name w:val="Quote Char"/>
    <w:basedOn w:val="DefaultParagraphFont"/>
    <w:link w:val="Quote"/>
    <w:uiPriority w:val="29"/>
    <w:rsid w:val="004B5271"/>
    <w:rPr>
      <w:i/>
      <w:iCs/>
      <w:color w:val="404040" w:themeColor="text1" w:themeTint="BF"/>
    </w:rPr>
  </w:style>
  <w:style w:type="paragraph" w:styleId="ListParagraph">
    <w:name w:val="List Paragraph"/>
    <w:basedOn w:val="Normal"/>
    <w:uiPriority w:val="34"/>
    <w:qFormat/>
    <w:rsid w:val="004B5271"/>
    <w:pPr>
      <w:ind w:left="720"/>
      <w:contextualSpacing/>
    </w:pPr>
  </w:style>
  <w:style w:type="character" w:styleId="IntenseEmphasis">
    <w:name w:val="Intense Emphasis"/>
    <w:basedOn w:val="DefaultParagraphFont"/>
    <w:uiPriority w:val="21"/>
    <w:qFormat/>
    <w:rsid w:val="004B5271"/>
    <w:rPr>
      <w:i/>
      <w:iCs/>
      <w:color w:val="0F4761" w:themeColor="accent1" w:themeShade="BF"/>
    </w:rPr>
  </w:style>
  <w:style w:type="paragraph" w:styleId="IntenseQuote">
    <w:name w:val="Intense Quote"/>
    <w:basedOn w:val="Normal"/>
    <w:next w:val="Normal"/>
    <w:link w:val="IntenseQuoteChar"/>
    <w:uiPriority w:val="30"/>
    <w:qFormat/>
    <w:rsid w:val="004B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271"/>
    <w:rPr>
      <w:i/>
      <w:iCs/>
      <w:color w:val="0F4761" w:themeColor="accent1" w:themeShade="BF"/>
    </w:rPr>
  </w:style>
  <w:style w:type="character" w:styleId="IntenseReference">
    <w:name w:val="Intense Reference"/>
    <w:basedOn w:val="DefaultParagraphFont"/>
    <w:uiPriority w:val="32"/>
    <w:qFormat/>
    <w:rsid w:val="004B5271"/>
    <w:rPr>
      <w:b/>
      <w:bCs/>
      <w:smallCaps/>
      <w:color w:val="0F4761" w:themeColor="accent1" w:themeShade="BF"/>
      <w:spacing w:val="5"/>
    </w:rPr>
  </w:style>
  <w:style w:type="paragraph" w:styleId="Header">
    <w:name w:val="header"/>
    <w:basedOn w:val="Normal"/>
    <w:link w:val="HeaderChar"/>
    <w:uiPriority w:val="99"/>
    <w:unhideWhenUsed/>
    <w:rsid w:val="0074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C94"/>
  </w:style>
  <w:style w:type="paragraph" w:styleId="Footer">
    <w:name w:val="footer"/>
    <w:basedOn w:val="Normal"/>
    <w:link w:val="FooterChar"/>
    <w:uiPriority w:val="99"/>
    <w:unhideWhenUsed/>
    <w:rsid w:val="0074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C94"/>
  </w:style>
  <w:style w:type="character" w:styleId="CommentReference">
    <w:name w:val="annotation reference"/>
    <w:basedOn w:val="DefaultParagraphFont"/>
    <w:uiPriority w:val="99"/>
    <w:semiHidden/>
    <w:unhideWhenUsed/>
    <w:rsid w:val="00C06E97"/>
    <w:rPr>
      <w:sz w:val="16"/>
      <w:szCs w:val="16"/>
    </w:rPr>
  </w:style>
  <w:style w:type="paragraph" w:styleId="CommentText">
    <w:name w:val="annotation text"/>
    <w:basedOn w:val="Normal"/>
    <w:link w:val="CommentTextChar"/>
    <w:uiPriority w:val="99"/>
    <w:unhideWhenUsed/>
    <w:rsid w:val="00C06E97"/>
    <w:pPr>
      <w:spacing w:line="240" w:lineRule="auto"/>
    </w:pPr>
    <w:rPr>
      <w:sz w:val="20"/>
      <w:szCs w:val="20"/>
    </w:rPr>
  </w:style>
  <w:style w:type="character" w:customStyle="1" w:styleId="CommentTextChar">
    <w:name w:val="Comment Text Char"/>
    <w:basedOn w:val="DefaultParagraphFont"/>
    <w:link w:val="CommentText"/>
    <w:uiPriority w:val="99"/>
    <w:rsid w:val="00C06E97"/>
    <w:rPr>
      <w:sz w:val="20"/>
      <w:szCs w:val="20"/>
    </w:rPr>
  </w:style>
  <w:style w:type="paragraph" w:styleId="CommentSubject">
    <w:name w:val="annotation subject"/>
    <w:basedOn w:val="CommentText"/>
    <w:next w:val="CommentText"/>
    <w:link w:val="CommentSubjectChar"/>
    <w:uiPriority w:val="99"/>
    <w:semiHidden/>
    <w:unhideWhenUsed/>
    <w:rsid w:val="00C06E97"/>
    <w:rPr>
      <w:b/>
      <w:bCs/>
    </w:rPr>
  </w:style>
  <w:style w:type="character" w:customStyle="1" w:styleId="CommentSubjectChar">
    <w:name w:val="Comment Subject Char"/>
    <w:basedOn w:val="CommentTextChar"/>
    <w:link w:val="CommentSubject"/>
    <w:uiPriority w:val="99"/>
    <w:semiHidden/>
    <w:rsid w:val="00C06E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256</Words>
  <Characters>1641</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Payne</dc:creator>
  <cp:keywords/>
  <dc:description/>
  <cp:lastModifiedBy>Lynn Payne</cp:lastModifiedBy>
  <cp:revision>3</cp:revision>
  <dcterms:created xsi:type="dcterms:W3CDTF">2026-05-28T15:24:00Z</dcterms:created>
  <dcterms:modified xsi:type="dcterms:W3CDTF">2026-05-28T15:34:00Z</dcterms:modified>
</cp:coreProperties>
</file>