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2A30" w14:textId="11F5E0EE" w:rsidR="00741C94" w:rsidRDefault="00741C94" w:rsidP="00741C94">
      <w:pPr>
        <w:pStyle w:val="Title"/>
        <w:jc w:val="center"/>
        <w:rPr>
          <w:rFonts w:ascii="Arial" w:hAnsi="Arial" w:cs="Arial"/>
          <w:b/>
          <w:bCs/>
          <w:sz w:val="24"/>
          <w:szCs w:val="24"/>
        </w:rPr>
      </w:pPr>
    </w:p>
    <w:p w14:paraId="5B16461A" w14:textId="68484099" w:rsidR="004B5271" w:rsidRPr="00741C94" w:rsidRDefault="004B5271" w:rsidP="00741C94">
      <w:pPr>
        <w:pStyle w:val="Title"/>
        <w:jc w:val="center"/>
        <w:rPr>
          <w:rFonts w:ascii="Arial" w:hAnsi="Arial" w:cs="Arial"/>
          <w:b/>
          <w:bCs/>
          <w:kern w:val="0"/>
          <w:sz w:val="24"/>
          <w:szCs w:val="24"/>
          <w14:ligatures w14:val="none"/>
        </w:rPr>
      </w:pPr>
      <w:r w:rsidRPr="00741C94">
        <w:rPr>
          <w:rFonts w:ascii="Arial" w:hAnsi="Arial" w:cs="Arial"/>
          <w:b/>
          <w:bCs/>
          <w:sz w:val="24"/>
          <w:szCs w:val="24"/>
        </w:rPr>
        <w:t>KEITS Training Services Careers Policy</w:t>
      </w:r>
    </w:p>
    <w:p w14:paraId="2007D4C9" w14:textId="77777777" w:rsidR="004B5271" w:rsidRPr="00741C94" w:rsidRDefault="004B5271">
      <w:pPr>
        <w:pStyle w:val="Heading1"/>
        <w:rPr>
          <w:rFonts w:ascii="Arial" w:eastAsia="Times New Roman" w:hAnsi="Arial" w:cs="Arial"/>
          <w:b/>
          <w:bCs/>
          <w:color w:val="auto"/>
          <w:sz w:val="24"/>
          <w:szCs w:val="24"/>
        </w:rPr>
      </w:pPr>
      <w:r w:rsidRPr="00741C94">
        <w:rPr>
          <w:rFonts w:ascii="Arial" w:eastAsia="Times New Roman" w:hAnsi="Arial" w:cs="Arial"/>
          <w:b/>
          <w:bCs/>
          <w:color w:val="auto"/>
          <w:sz w:val="24"/>
          <w:szCs w:val="24"/>
        </w:rPr>
        <w:t>Introduction</w:t>
      </w:r>
    </w:p>
    <w:p w14:paraId="677AD9B7" w14:textId="2FF59E4C" w:rsidR="004B5271" w:rsidRDefault="004B5271">
      <w:pPr>
        <w:rPr>
          <w:rFonts w:ascii="Arial" w:hAnsi="Arial" w:cs="Arial"/>
          <w:sz w:val="24"/>
          <w:szCs w:val="24"/>
        </w:rPr>
      </w:pPr>
      <w:r w:rsidRPr="00741C94">
        <w:rPr>
          <w:rFonts w:ascii="Arial" w:hAnsi="Arial" w:cs="Arial"/>
          <w:sz w:val="24"/>
          <w:szCs w:val="24"/>
        </w:rPr>
        <w:t xml:space="preserve">KEITS Training Services is committed to providing high-quality </w:t>
      </w:r>
      <w:r w:rsidR="006C5081">
        <w:rPr>
          <w:rFonts w:ascii="Arial" w:hAnsi="Arial" w:cs="Arial"/>
          <w:sz w:val="24"/>
          <w:szCs w:val="24"/>
        </w:rPr>
        <w:t xml:space="preserve">and impartial </w:t>
      </w:r>
      <w:r w:rsidR="00EB5F14">
        <w:rPr>
          <w:rFonts w:ascii="Arial" w:hAnsi="Arial" w:cs="Arial"/>
          <w:sz w:val="24"/>
          <w:szCs w:val="24"/>
        </w:rPr>
        <w:t>C</w:t>
      </w:r>
      <w:r w:rsidRPr="00741C94">
        <w:rPr>
          <w:rFonts w:ascii="Arial" w:hAnsi="Arial" w:cs="Arial"/>
          <w:sz w:val="24"/>
          <w:szCs w:val="24"/>
        </w:rPr>
        <w:t xml:space="preserve">areers </w:t>
      </w:r>
      <w:r w:rsidR="00EB5F14">
        <w:rPr>
          <w:rFonts w:ascii="Arial" w:hAnsi="Arial" w:cs="Arial"/>
          <w:sz w:val="24"/>
          <w:szCs w:val="24"/>
        </w:rPr>
        <w:t xml:space="preserve">Information, Advice and </w:t>
      </w:r>
      <w:r w:rsidRPr="00741C94">
        <w:rPr>
          <w:rFonts w:ascii="Arial" w:hAnsi="Arial" w:cs="Arial"/>
          <w:sz w:val="24"/>
          <w:szCs w:val="24"/>
        </w:rPr>
        <w:t xml:space="preserve">guidance and to all learners. </w:t>
      </w:r>
      <w:r w:rsidR="006C5081">
        <w:rPr>
          <w:rFonts w:ascii="Arial" w:hAnsi="Arial" w:cs="Arial"/>
          <w:sz w:val="24"/>
          <w:szCs w:val="24"/>
        </w:rPr>
        <w:t xml:space="preserve">This </w:t>
      </w:r>
      <w:r w:rsidRPr="00741C94">
        <w:rPr>
          <w:rFonts w:ascii="Arial" w:hAnsi="Arial" w:cs="Arial"/>
          <w:sz w:val="24"/>
          <w:szCs w:val="24"/>
        </w:rPr>
        <w:t>Policy outlines the approach, responsibilities, and procedures for delivering a comprehensive careers programme, ensuring learners are well equipped to make informed decisions about their future pathways.</w:t>
      </w:r>
    </w:p>
    <w:p w14:paraId="6EFF3DBF" w14:textId="77777777" w:rsidR="004B5271" w:rsidRPr="006C5081" w:rsidRDefault="004B5271">
      <w:pPr>
        <w:pStyle w:val="Heading2"/>
        <w:rPr>
          <w:rFonts w:ascii="Arial" w:eastAsia="Times New Roman" w:hAnsi="Arial" w:cs="Arial"/>
          <w:b/>
          <w:bCs/>
          <w:color w:val="auto"/>
          <w:sz w:val="24"/>
          <w:szCs w:val="24"/>
        </w:rPr>
      </w:pPr>
      <w:r w:rsidRPr="006C5081">
        <w:rPr>
          <w:rFonts w:ascii="Arial" w:eastAsia="Times New Roman" w:hAnsi="Arial" w:cs="Arial"/>
          <w:b/>
          <w:bCs/>
          <w:color w:val="auto"/>
          <w:sz w:val="24"/>
          <w:szCs w:val="24"/>
        </w:rPr>
        <w:t>Aims and Objectives</w:t>
      </w:r>
    </w:p>
    <w:p w14:paraId="50F0BF13" w14:textId="77777777" w:rsidR="004B5271" w:rsidRDefault="004B5271" w:rsidP="004B5271">
      <w:pPr>
        <w:numPr>
          <w:ilvl w:val="0"/>
          <w:numId w:val="9"/>
        </w:numPr>
        <w:spacing w:line="256" w:lineRule="auto"/>
        <w:rPr>
          <w:rFonts w:ascii="Arial" w:eastAsia="Times New Roman" w:hAnsi="Arial" w:cs="Arial"/>
          <w:sz w:val="24"/>
          <w:szCs w:val="24"/>
        </w:rPr>
      </w:pPr>
      <w:r w:rsidRPr="00741C94">
        <w:rPr>
          <w:rFonts w:ascii="Arial" w:eastAsia="Times New Roman" w:hAnsi="Arial" w:cs="Arial"/>
          <w:sz w:val="24"/>
          <w:szCs w:val="24"/>
        </w:rPr>
        <w:t>To ensure all learners have access to impartial, up-to-date careers advice and guidance tailored to their individual needs.</w:t>
      </w:r>
    </w:p>
    <w:p w14:paraId="2E54C1EC" w14:textId="63978B38" w:rsidR="00096BEA" w:rsidRPr="00741C94" w:rsidRDefault="00096BEA" w:rsidP="004B5271">
      <w:pPr>
        <w:numPr>
          <w:ilvl w:val="0"/>
          <w:numId w:val="9"/>
        </w:numPr>
        <w:spacing w:line="256" w:lineRule="auto"/>
        <w:rPr>
          <w:rFonts w:ascii="Arial" w:eastAsia="Times New Roman" w:hAnsi="Arial" w:cs="Arial"/>
          <w:sz w:val="24"/>
          <w:szCs w:val="24"/>
        </w:rPr>
      </w:pPr>
      <w:r w:rsidRPr="00096BEA">
        <w:rPr>
          <w:rFonts w:ascii="Arial" w:eastAsia="Times New Roman" w:hAnsi="Arial" w:cs="Arial"/>
          <w:sz w:val="24"/>
          <w:szCs w:val="24"/>
        </w:rPr>
        <w:t>Understand the opportunities available within their chosen industry and beyond</w:t>
      </w:r>
      <w:r w:rsidR="00D742A5">
        <w:rPr>
          <w:rFonts w:ascii="Arial" w:eastAsia="Times New Roman" w:hAnsi="Arial" w:cs="Arial"/>
          <w:sz w:val="24"/>
          <w:szCs w:val="24"/>
        </w:rPr>
        <w:t>.</w:t>
      </w:r>
    </w:p>
    <w:p w14:paraId="3EDF0AF4" w14:textId="77777777" w:rsidR="004B5271" w:rsidRPr="00741C94" w:rsidRDefault="004B5271" w:rsidP="004B5271">
      <w:pPr>
        <w:numPr>
          <w:ilvl w:val="0"/>
          <w:numId w:val="9"/>
        </w:numPr>
        <w:spacing w:line="256" w:lineRule="auto"/>
        <w:rPr>
          <w:rFonts w:ascii="Arial" w:eastAsia="Times New Roman" w:hAnsi="Arial" w:cs="Arial"/>
          <w:sz w:val="24"/>
          <w:szCs w:val="24"/>
        </w:rPr>
      </w:pPr>
      <w:r w:rsidRPr="00741C94">
        <w:rPr>
          <w:rFonts w:ascii="Arial" w:eastAsia="Times New Roman" w:hAnsi="Arial" w:cs="Arial"/>
          <w:sz w:val="24"/>
          <w:szCs w:val="24"/>
        </w:rPr>
        <w:t>To support learners in developing the skills, knowledge, and confidence required to pursue their chosen career paths.</w:t>
      </w:r>
    </w:p>
    <w:p w14:paraId="0DB3FE52" w14:textId="332C1B11" w:rsidR="004B5271" w:rsidRDefault="004B5271" w:rsidP="004B5271">
      <w:pPr>
        <w:numPr>
          <w:ilvl w:val="0"/>
          <w:numId w:val="9"/>
        </w:numPr>
        <w:spacing w:line="256" w:lineRule="auto"/>
        <w:rPr>
          <w:rFonts w:ascii="Arial" w:eastAsia="Times New Roman" w:hAnsi="Arial" w:cs="Arial"/>
          <w:sz w:val="24"/>
          <w:szCs w:val="24"/>
        </w:rPr>
      </w:pPr>
      <w:r w:rsidRPr="00741C94">
        <w:rPr>
          <w:rFonts w:ascii="Arial" w:eastAsia="Times New Roman" w:hAnsi="Arial" w:cs="Arial"/>
          <w:sz w:val="24"/>
          <w:szCs w:val="24"/>
        </w:rPr>
        <w:t xml:space="preserve">To </w:t>
      </w:r>
      <w:r w:rsidR="00741C94" w:rsidRPr="00741C94">
        <w:rPr>
          <w:rFonts w:ascii="Arial" w:eastAsia="Times New Roman" w:hAnsi="Arial" w:cs="Arial"/>
          <w:sz w:val="24"/>
          <w:szCs w:val="24"/>
        </w:rPr>
        <w:t>empower learners</w:t>
      </w:r>
      <w:r w:rsidRPr="00741C94">
        <w:rPr>
          <w:rFonts w:ascii="Arial" w:eastAsia="Times New Roman" w:hAnsi="Arial" w:cs="Arial"/>
          <w:sz w:val="24"/>
          <w:szCs w:val="24"/>
        </w:rPr>
        <w:t xml:space="preserve"> to take responsibility for their own careers progression and therefore enhance learners’ opportunities and </w:t>
      </w:r>
      <w:r w:rsidR="006C5081">
        <w:rPr>
          <w:rFonts w:ascii="Arial" w:eastAsia="Times New Roman" w:hAnsi="Arial" w:cs="Arial"/>
          <w:sz w:val="24"/>
          <w:szCs w:val="24"/>
        </w:rPr>
        <w:t>raise their aspirations</w:t>
      </w:r>
    </w:p>
    <w:p w14:paraId="12C491A7" w14:textId="41ADB7E9" w:rsidR="00765EF8" w:rsidRDefault="00D742A5" w:rsidP="004B5271">
      <w:pPr>
        <w:numPr>
          <w:ilvl w:val="0"/>
          <w:numId w:val="9"/>
        </w:numPr>
        <w:spacing w:line="256" w:lineRule="auto"/>
        <w:rPr>
          <w:rFonts w:ascii="Arial" w:eastAsia="Times New Roman" w:hAnsi="Arial" w:cs="Arial"/>
          <w:sz w:val="24"/>
          <w:szCs w:val="24"/>
        </w:rPr>
      </w:pPr>
      <w:r>
        <w:rPr>
          <w:rFonts w:ascii="Arial" w:eastAsia="Times New Roman" w:hAnsi="Arial" w:cs="Arial"/>
          <w:sz w:val="24"/>
          <w:szCs w:val="24"/>
        </w:rPr>
        <w:t>To su</w:t>
      </w:r>
      <w:r w:rsidR="0083064F" w:rsidRPr="0083064F">
        <w:rPr>
          <w:rFonts w:ascii="Arial" w:eastAsia="Times New Roman" w:hAnsi="Arial" w:cs="Arial"/>
          <w:sz w:val="24"/>
          <w:szCs w:val="24"/>
        </w:rPr>
        <w:t>pport</w:t>
      </w:r>
      <w:r>
        <w:rPr>
          <w:rFonts w:ascii="Arial" w:eastAsia="Times New Roman" w:hAnsi="Arial" w:cs="Arial"/>
          <w:sz w:val="24"/>
          <w:szCs w:val="24"/>
        </w:rPr>
        <w:t xml:space="preserve"> learners in</w:t>
      </w:r>
      <w:r w:rsidR="0083064F" w:rsidRPr="0083064F">
        <w:rPr>
          <w:rFonts w:ascii="Arial" w:eastAsia="Times New Roman" w:hAnsi="Arial" w:cs="Arial"/>
          <w:sz w:val="24"/>
          <w:szCs w:val="24"/>
        </w:rPr>
        <w:t xml:space="preserve"> progress</w:t>
      </w:r>
      <w:r w:rsidR="007F0C16">
        <w:rPr>
          <w:rFonts w:ascii="Arial" w:eastAsia="Times New Roman" w:hAnsi="Arial" w:cs="Arial"/>
          <w:sz w:val="24"/>
          <w:szCs w:val="24"/>
        </w:rPr>
        <w:t>ing</w:t>
      </w:r>
      <w:r w:rsidR="0083064F" w:rsidRPr="0083064F">
        <w:rPr>
          <w:rFonts w:ascii="Arial" w:eastAsia="Times New Roman" w:hAnsi="Arial" w:cs="Arial"/>
          <w:sz w:val="24"/>
          <w:szCs w:val="24"/>
        </w:rPr>
        <w:t xml:space="preserve"> into sustained employment, higher-level apprenticeships, further education or other positive destinations.</w:t>
      </w:r>
    </w:p>
    <w:p w14:paraId="2F26D5F9" w14:textId="6B2CC4C8" w:rsidR="00CA001C" w:rsidRDefault="00CA001C" w:rsidP="004B5271">
      <w:pPr>
        <w:numPr>
          <w:ilvl w:val="0"/>
          <w:numId w:val="9"/>
        </w:numPr>
        <w:spacing w:line="256" w:lineRule="auto"/>
        <w:rPr>
          <w:rFonts w:ascii="Arial" w:eastAsia="Times New Roman" w:hAnsi="Arial" w:cs="Arial"/>
          <w:sz w:val="24"/>
          <w:szCs w:val="24"/>
        </w:rPr>
      </w:pPr>
      <w:r w:rsidRPr="00CA001C">
        <w:rPr>
          <w:rFonts w:ascii="Arial" w:eastAsia="Times New Roman" w:hAnsi="Arial" w:cs="Arial"/>
          <w:sz w:val="24"/>
          <w:szCs w:val="24"/>
        </w:rPr>
        <w:t>Have equal access to careers support regardless of age, background</w:t>
      </w:r>
      <w:r w:rsidR="0085439A">
        <w:rPr>
          <w:rFonts w:ascii="Arial" w:eastAsia="Times New Roman" w:hAnsi="Arial" w:cs="Arial"/>
          <w:sz w:val="24"/>
          <w:szCs w:val="24"/>
        </w:rPr>
        <w:t>,</w:t>
      </w:r>
      <w:r w:rsidRPr="00CA001C">
        <w:rPr>
          <w:rFonts w:ascii="Arial" w:eastAsia="Times New Roman" w:hAnsi="Arial" w:cs="Arial"/>
          <w:sz w:val="24"/>
          <w:szCs w:val="24"/>
        </w:rPr>
        <w:t xml:space="preserve"> disability, gender, ethnicity, religion, sexual orientation or learning need</w:t>
      </w:r>
    </w:p>
    <w:p w14:paraId="600D627D" w14:textId="121DD1A5" w:rsidR="004B3E55" w:rsidRPr="006C5081" w:rsidRDefault="004B3E55" w:rsidP="004B5271">
      <w:pPr>
        <w:numPr>
          <w:ilvl w:val="0"/>
          <w:numId w:val="9"/>
        </w:numPr>
        <w:spacing w:line="256" w:lineRule="auto"/>
        <w:rPr>
          <w:rFonts w:ascii="Arial" w:eastAsia="Times New Roman" w:hAnsi="Arial" w:cs="Arial"/>
          <w:sz w:val="24"/>
          <w:szCs w:val="24"/>
        </w:rPr>
      </w:pPr>
      <w:r w:rsidRPr="006C5081">
        <w:rPr>
          <w:rFonts w:ascii="Arial" w:eastAsia="Times New Roman" w:hAnsi="Arial" w:cs="Arial"/>
          <w:sz w:val="24"/>
          <w:szCs w:val="24"/>
        </w:rPr>
        <w:t>Provide information to parents/guardians</w:t>
      </w:r>
      <w:r w:rsidR="006C5081">
        <w:rPr>
          <w:rFonts w:ascii="Arial" w:eastAsia="Times New Roman" w:hAnsi="Arial" w:cs="Arial"/>
          <w:sz w:val="24"/>
          <w:szCs w:val="24"/>
        </w:rPr>
        <w:t>/employers</w:t>
      </w:r>
      <w:r w:rsidRPr="006C5081">
        <w:rPr>
          <w:rFonts w:ascii="Arial" w:eastAsia="Times New Roman" w:hAnsi="Arial" w:cs="Arial"/>
          <w:sz w:val="24"/>
          <w:szCs w:val="24"/>
        </w:rPr>
        <w:t xml:space="preserve"> </w:t>
      </w:r>
      <w:r w:rsidR="007F6457" w:rsidRPr="006C5081">
        <w:rPr>
          <w:rFonts w:ascii="Arial" w:eastAsia="Times New Roman" w:hAnsi="Arial" w:cs="Arial"/>
          <w:sz w:val="24"/>
          <w:szCs w:val="24"/>
        </w:rPr>
        <w:t>via KEITS website</w:t>
      </w:r>
    </w:p>
    <w:p w14:paraId="201E1BCF" w14:textId="77777777" w:rsidR="00765EF8" w:rsidRPr="00741C94" w:rsidRDefault="00765EF8" w:rsidP="00F94149">
      <w:pPr>
        <w:spacing w:line="256" w:lineRule="auto"/>
        <w:ind w:left="720"/>
        <w:rPr>
          <w:rFonts w:ascii="Arial" w:eastAsia="Times New Roman" w:hAnsi="Arial" w:cs="Arial"/>
          <w:sz w:val="24"/>
          <w:szCs w:val="24"/>
        </w:rPr>
      </w:pPr>
    </w:p>
    <w:p w14:paraId="4D3054CC" w14:textId="77777777" w:rsidR="004B5271" w:rsidRPr="00741C94" w:rsidRDefault="004B5271">
      <w:pPr>
        <w:pStyle w:val="Heading2"/>
        <w:rPr>
          <w:rFonts w:ascii="Arial" w:eastAsia="Times New Roman" w:hAnsi="Arial" w:cs="Arial"/>
          <w:b/>
          <w:bCs/>
          <w:color w:val="auto"/>
          <w:sz w:val="24"/>
          <w:szCs w:val="24"/>
        </w:rPr>
      </w:pPr>
      <w:r w:rsidRPr="00741C94">
        <w:rPr>
          <w:rFonts w:ascii="Arial" w:eastAsia="Times New Roman" w:hAnsi="Arial" w:cs="Arial"/>
          <w:b/>
          <w:bCs/>
          <w:color w:val="auto"/>
          <w:sz w:val="24"/>
          <w:szCs w:val="24"/>
        </w:rPr>
        <w:t>Programme Delivery</w:t>
      </w:r>
    </w:p>
    <w:p w14:paraId="5231FB1D" w14:textId="5FCE4446" w:rsidR="004B5271" w:rsidRDefault="004B5271">
      <w:pPr>
        <w:rPr>
          <w:rFonts w:ascii="Arial" w:hAnsi="Arial" w:cs="Arial"/>
          <w:sz w:val="24"/>
          <w:szCs w:val="24"/>
        </w:rPr>
      </w:pPr>
      <w:r w:rsidRPr="00741C94">
        <w:rPr>
          <w:rFonts w:ascii="Arial" w:hAnsi="Arial" w:cs="Arial"/>
          <w:sz w:val="24"/>
          <w:szCs w:val="24"/>
        </w:rPr>
        <w:t xml:space="preserve">The KEITS Careers Programme is embedded throughout the learner journey, </w:t>
      </w:r>
      <w:r w:rsidR="006C5081">
        <w:rPr>
          <w:rFonts w:ascii="Arial" w:hAnsi="Arial" w:cs="Arial"/>
          <w:sz w:val="24"/>
          <w:szCs w:val="24"/>
        </w:rPr>
        <w:t xml:space="preserve">from vocational programme choice, through </w:t>
      </w:r>
      <w:r w:rsidRPr="00741C94">
        <w:rPr>
          <w:rFonts w:ascii="Arial" w:hAnsi="Arial" w:cs="Arial"/>
          <w:sz w:val="24"/>
          <w:szCs w:val="24"/>
        </w:rPr>
        <w:t>induction to completion, with</w:t>
      </w:r>
      <w:r w:rsidR="006C5081">
        <w:rPr>
          <w:rFonts w:ascii="Arial" w:hAnsi="Arial" w:cs="Arial"/>
          <w:sz w:val="24"/>
          <w:szCs w:val="24"/>
        </w:rPr>
        <w:t xml:space="preserve"> individual curriculums, </w:t>
      </w:r>
      <w:r w:rsidRPr="00741C94">
        <w:rPr>
          <w:rFonts w:ascii="Arial" w:hAnsi="Arial" w:cs="Arial"/>
          <w:sz w:val="24"/>
          <w:szCs w:val="24"/>
        </w:rPr>
        <w:t>regular reviews and feedback sessions.</w:t>
      </w:r>
    </w:p>
    <w:p w14:paraId="41CF0CDD" w14:textId="54EC5839" w:rsidR="001354F5" w:rsidRDefault="001354F5">
      <w:pPr>
        <w:rPr>
          <w:rFonts w:ascii="Arial" w:hAnsi="Arial" w:cs="Arial"/>
          <w:sz w:val="24"/>
          <w:szCs w:val="24"/>
        </w:rPr>
      </w:pPr>
      <w:r>
        <w:rPr>
          <w:rFonts w:ascii="Arial" w:hAnsi="Arial" w:cs="Arial"/>
          <w:sz w:val="24"/>
          <w:szCs w:val="24"/>
        </w:rPr>
        <w:t xml:space="preserve">The KEITS </w:t>
      </w:r>
      <w:r w:rsidR="00D30C1E">
        <w:rPr>
          <w:rFonts w:ascii="Arial" w:hAnsi="Arial" w:cs="Arial"/>
          <w:sz w:val="24"/>
          <w:szCs w:val="24"/>
        </w:rPr>
        <w:t>Careers Programme is located on the KEITS website.</w:t>
      </w:r>
    </w:p>
    <w:p w14:paraId="1F1A1B50" w14:textId="77777777" w:rsidR="00796D96" w:rsidRPr="00796D96" w:rsidRDefault="00796D96" w:rsidP="00796D96">
      <w:pPr>
        <w:rPr>
          <w:rFonts w:ascii="Arial" w:hAnsi="Arial" w:cs="Arial"/>
          <w:sz w:val="24"/>
          <w:szCs w:val="24"/>
        </w:rPr>
      </w:pPr>
      <w:r w:rsidRPr="00796D96">
        <w:rPr>
          <w:rFonts w:ascii="Arial" w:hAnsi="Arial" w:cs="Arial"/>
          <w:sz w:val="24"/>
          <w:szCs w:val="24"/>
        </w:rPr>
        <w:t>Careers education is embedded throughout apprenticeship delivery and includes:</w:t>
      </w:r>
    </w:p>
    <w:p w14:paraId="3140354B" w14:textId="0683455D" w:rsidR="00495FD8" w:rsidRPr="006C5081" w:rsidRDefault="00BB6714" w:rsidP="00A32162">
      <w:pPr>
        <w:pStyle w:val="ListParagraph"/>
        <w:numPr>
          <w:ilvl w:val="0"/>
          <w:numId w:val="11"/>
        </w:numPr>
        <w:spacing w:after="0"/>
        <w:rPr>
          <w:rFonts w:ascii="Arial" w:hAnsi="Arial" w:cs="Arial"/>
          <w:sz w:val="24"/>
          <w:szCs w:val="24"/>
        </w:rPr>
      </w:pPr>
      <w:r w:rsidRPr="006C5081">
        <w:rPr>
          <w:rFonts w:ascii="Arial" w:hAnsi="Arial" w:cs="Arial"/>
          <w:sz w:val="24"/>
          <w:szCs w:val="24"/>
        </w:rPr>
        <w:t xml:space="preserve">Development and regular reviews of an individual </w:t>
      </w:r>
      <w:r w:rsidR="000C4ABD" w:rsidRPr="006C5081">
        <w:rPr>
          <w:rFonts w:ascii="Arial" w:hAnsi="Arial" w:cs="Arial"/>
          <w:sz w:val="24"/>
          <w:szCs w:val="24"/>
        </w:rPr>
        <w:t>5-year</w:t>
      </w:r>
      <w:r w:rsidRPr="006C5081">
        <w:rPr>
          <w:rFonts w:ascii="Arial" w:hAnsi="Arial" w:cs="Arial"/>
          <w:sz w:val="24"/>
          <w:szCs w:val="24"/>
        </w:rPr>
        <w:t xml:space="preserve"> plan</w:t>
      </w:r>
    </w:p>
    <w:p w14:paraId="75738E1C" w14:textId="2BA342A3" w:rsidR="00796D96" w:rsidRPr="00A32162" w:rsidRDefault="00796D96" w:rsidP="00A32162">
      <w:pPr>
        <w:pStyle w:val="ListParagraph"/>
        <w:numPr>
          <w:ilvl w:val="0"/>
          <w:numId w:val="11"/>
        </w:numPr>
        <w:spacing w:after="0"/>
        <w:rPr>
          <w:rFonts w:ascii="Arial" w:hAnsi="Arial" w:cs="Arial"/>
          <w:sz w:val="24"/>
          <w:szCs w:val="24"/>
        </w:rPr>
      </w:pPr>
      <w:r w:rsidRPr="00A32162">
        <w:rPr>
          <w:rFonts w:ascii="Arial" w:hAnsi="Arial" w:cs="Arial"/>
          <w:sz w:val="24"/>
          <w:szCs w:val="24"/>
        </w:rPr>
        <w:t>Understanding career pathways.</w:t>
      </w:r>
    </w:p>
    <w:p w14:paraId="6D1FC0BB" w14:textId="72CFC6C4" w:rsidR="00796D96" w:rsidRPr="00A32162" w:rsidRDefault="00796D96" w:rsidP="00A32162">
      <w:pPr>
        <w:pStyle w:val="ListParagraph"/>
        <w:numPr>
          <w:ilvl w:val="0"/>
          <w:numId w:val="11"/>
        </w:numPr>
        <w:spacing w:after="0"/>
        <w:rPr>
          <w:rFonts w:ascii="Arial" w:hAnsi="Arial" w:cs="Arial"/>
          <w:sz w:val="24"/>
          <w:szCs w:val="24"/>
        </w:rPr>
      </w:pPr>
      <w:r w:rsidRPr="00A32162">
        <w:rPr>
          <w:rFonts w:ascii="Arial" w:hAnsi="Arial" w:cs="Arial"/>
          <w:sz w:val="24"/>
          <w:szCs w:val="24"/>
        </w:rPr>
        <w:t>Professional behaviours.</w:t>
      </w:r>
    </w:p>
    <w:p w14:paraId="7631A9CF" w14:textId="52DC91BC" w:rsidR="00796D96" w:rsidRPr="00A32162" w:rsidRDefault="00796D96" w:rsidP="00A32162">
      <w:pPr>
        <w:pStyle w:val="ListParagraph"/>
        <w:numPr>
          <w:ilvl w:val="0"/>
          <w:numId w:val="11"/>
        </w:numPr>
        <w:spacing w:after="0"/>
        <w:rPr>
          <w:rFonts w:ascii="Arial" w:hAnsi="Arial" w:cs="Arial"/>
          <w:sz w:val="24"/>
          <w:szCs w:val="24"/>
        </w:rPr>
      </w:pPr>
      <w:r w:rsidRPr="00A32162">
        <w:rPr>
          <w:rFonts w:ascii="Arial" w:hAnsi="Arial" w:cs="Arial"/>
          <w:sz w:val="24"/>
          <w:szCs w:val="24"/>
        </w:rPr>
        <w:t>Labour market intelligence.</w:t>
      </w:r>
    </w:p>
    <w:p w14:paraId="6A4C6F58" w14:textId="6D6EE88E" w:rsidR="00796D96" w:rsidRPr="00A32162" w:rsidRDefault="00796D96" w:rsidP="00A32162">
      <w:pPr>
        <w:pStyle w:val="ListParagraph"/>
        <w:numPr>
          <w:ilvl w:val="0"/>
          <w:numId w:val="11"/>
        </w:numPr>
        <w:spacing w:after="0"/>
        <w:rPr>
          <w:rFonts w:ascii="Arial" w:hAnsi="Arial" w:cs="Arial"/>
          <w:sz w:val="24"/>
          <w:szCs w:val="24"/>
        </w:rPr>
      </w:pPr>
      <w:r w:rsidRPr="00A32162">
        <w:rPr>
          <w:rFonts w:ascii="Arial" w:hAnsi="Arial" w:cs="Arial"/>
          <w:sz w:val="24"/>
          <w:szCs w:val="24"/>
        </w:rPr>
        <w:t>Industry trends.</w:t>
      </w:r>
    </w:p>
    <w:p w14:paraId="11587AA2" w14:textId="0222286A" w:rsidR="00796D96" w:rsidRPr="00A32162" w:rsidRDefault="00796D96" w:rsidP="00A32162">
      <w:pPr>
        <w:pStyle w:val="ListParagraph"/>
        <w:numPr>
          <w:ilvl w:val="0"/>
          <w:numId w:val="11"/>
        </w:numPr>
        <w:spacing w:after="0"/>
        <w:rPr>
          <w:rFonts w:ascii="Arial" w:hAnsi="Arial" w:cs="Arial"/>
          <w:sz w:val="24"/>
          <w:szCs w:val="24"/>
        </w:rPr>
      </w:pPr>
      <w:r w:rsidRPr="00A32162">
        <w:rPr>
          <w:rFonts w:ascii="Arial" w:hAnsi="Arial" w:cs="Arial"/>
          <w:sz w:val="24"/>
          <w:szCs w:val="24"/>
        </w:rPr>
        <w:t>Transferable skills.</w:t>
      </w:r>
    </w:p>
    <w:p w14:paraId="0A654F67" w14:textId="6CA4F9E5" w:rsidR="00796D96" w:rsidRPr="00A32162" w:rsidRDefault="00796D96" w:rsidP="00A32162">
      <w:pPr>
        <w:pStyle w:val="ListParagraph"/>
        <w:numPr>
          <w:ilvl w:val="0"/>
          <w:numId w:val="11"/>
        </w:numPr>
        <w:spacing w:after="0"/>
        <w:rPr>
          <w:rFonts w:ascii="Arial" w:hAnsi="Arial" w:cs="Arial"/>
          <w:sz w:val="24"/>
          <w:szCs w:val="24"/>
        </w:rPr>
      </w:pPr>
      <w:r w:rsidRPr="00A32162">
        <w:rPr>
          <w:rFonts w:ascii="Arial" w:hAnsi="Arial" w:cs="Arial"/>
          <w:sz w:val="24"/>
          <w:szCs w:val="24"/>
        </w:rPr>
        <w:t>Digital skills.</w:t>
      </w:r>
    </w:p>
    <w:p w14:paraId="2B8DBCE7" w14:textId="5F41FE5F" w:rsidR="004C6F61" w:rsidRPr="00A32162" w:rsidRDefault="00796D96" w:rsidP="00A32162">
      <w:pPr>
        <w:pStyle w:val="ListParagraph"/>
        <w:numPr>
          <w:ilvl w:val="0"/>
          <w:numId w:val="11"/>
        </w:numPr>
        <w:spacing w:after="0"/>
        <w:rPr>
          <w:rFonts w:ascii="Arial" w:hAnsi="Arial" w:cs="Arial"/>
          <w:sz w:val="24"/>
          <w:szCs w:val="24"/>
        </w:rPr>
      </w:pPr>
      <w:r w:rsidRPr="00A32162">
        <w:rPr>
          <w:rFonts w:ascii="Arial" w:hAnsi="Arial" w:cs="Arial"/>
          <w:sz w:val="24"/>
          <w:szCs w:val="24"/>
        </w:rPr>
        <w:t xml:space="preserve">Recognising Continuing Professional Development (CPD) </w:t>
      </w:r>
      <w:r w:rsidR="004C6F61" w:rsidRPr="00A32162">
        <w:rPr>
          <w:rFonts w:ascii="Arial" w:hAnsi="Arial" w:cs="Arial"/>
          <w:sz w:val="24"/>
          <w:szCs w:val="24"/>
        </w:rPr>
        <w:t>opportunities</w:t>
      </w:r>
    </w:p>
    <w:p w14:paraId="08AA7459" w14:textId="4AF66A3F" w:rsidR="00796D96" w:rsidRPr="006C5081" w:rsidRDefault="00796D96" w:rsidP="00A32162">
      <w:pPr>
        <w:pStyle w:val="ListParagraph"/>
        <w:numPr>
          <w:ilvl w:val="0"/>
          <w:numId w:val="11"/>
        </w:numPr>
        <w:spacing w:after="0"/>
        <w:rPr>
          <w:rFonts w:ascii="Arial" w:hAnsi="Arial" w:cs="Arial"/>
          <w:sz w:val="24"/>
          <w:szCs w:val="24"/>
        </w:rPr>
      </w:pPr>
      <w:r w:rsidRPr="006C5081">
        <w:rPr>
          <w:rFonts w:ascii="Arial" w:hAnsi="Arial" w:cs="Arial"/>
          <w:sz w:val="24"/>
          <w:szCs w:val="24"/>
        </w:rPr>
        <w:t xml:space="preserve">Progression to </w:t>
      </w:r>
      <w:r w:rsidR="006C5081" w:rsidRPr="006C5081">
        <w:rPr>
          <w:rFonts w:ascii="Arial" w:hAnsi="Arial" w:cs="Arial"/>
          <w:sz w:val="24"/>
          <w:szCs w:val="24"/>
        </w:rPr>
        <w:t xml:space="preserve">Further and Higher Education opportunities </w:t>
      </w:r>
      <w:r w:rsidRPr="006C5081">
        <w:rPr>
          <w:rFonts w:ascii="Arial" w:hAnsi="Arial" w:cs="Arial"/>
          <w:sz w:val="24"/>
          <w:szCs w:val="24"/>
        </w:rPr>
        <w:t xml:space="preserve">where </w:t>
      </w:r>
      <w:r w:rsidR="006C5081" w:rsidRPr="006C5081">
        <w:rPr>
          <w:rFonts w:ascii="Arial" w:hAnsi="Arial" w:cs="Arial"/>
          <w:sz w:val="24"/>
          <w:szCs w:val="24"/>
        </w:rPr>
        <w:t xml:space="preserve">appropriate including application completion </w:t>
      </w:r>
    </w:p>
    <w:p w14:paraId="1D248952" w14:textId="7D34E8D3" w:rsidR="004C6F61" w:rsidRPr="00A32162" w:rsidRDefault="006C5081" w:rsidP="00A32162">
      <w:pPr>
        <w:pStyle w:val="ListParagraph"/>
        <w:numPr>
          <w:ilvl w:val="0"/>
          <w:numId w:val="11"/>
        </w:numPr>
        <w:spacing w:after="0"/>
        <w:rPr>
          <w:rFonts w:ascii="Arial" w:hAnsi="Arial" w:cs="Arial"/>
          <w:sz w:val="24"/>
          <w:szCs w:val="24"/>
        </w:rPr>
      </w:pPr>
      <w:r w:rsidRPr="00A32162">
        <w:rPr>
          <w:rFonts w:ascii="Arial" w:hAnsi="Arial" w:cs="Arial"/>
          <w:sz w:val="24"/>
          <w:szCs w:val="24"/>
        </w:rPr>
        <w:t>Identif</w:t>
      </w:r>
      <w:r>
        <w:rPr>
          <w:rFonts w:ascii="Arial" w:hAnsi="Arial" w:cs="Arial"/>
          <w:sz w:val="24"/>
          <w:szCs w:val="24"/>
        </w:rPr>
        <w:t xml:space="preserve">ication of </w:t>
      </w:r>
      <w:r w:rsidRPr="00A32162">
        <w:rPr>
          <w:rFonts w:ascii="Arial" w:hAnsi="Arial" w:cs="Arial"/>
          <w:sz w:val="24"/>
          <w:szCs w:val="24"/>
        </w:rPr>
        <w:t>relevant</w:t>
      </w:r>
      <w:r w:rsidR="004C6F61" w:rsidRPr="00A32162">
        <w:rPr>
          <w:rFonts w:ascii="Arial" w:hAnsi="Arial" w:cs="Arial"/>
          <w:sz w:val="24"/>
          <w:szCs w:val="24"/>
        </w:rPr>
        <w:t xml:space="preserve"> </w:t>
      </w:r>
      <w:r w:rsidR="0043324C" w:rsidRPr="00A32162">
        <w:rPr>
          <w:rFonts w:ascii="Arial" w:hAnsi="Arial" w:cs="Arial"/>
          <w:sz w:val="24"/>
          <w:szCs w:val="24"/>
        </w:rPr>
        <w:t>professional bodies</w:t>
      </w:r>
    </w:p>
    <w:p w14:paraId="4E4E819D" w14:textId="559F80C5" w:rsidR="009A3E82" w:rsidRPr="00A32162" w:rsidRDefault="009A3E82" w:rsidP="00A32162">
      <w:pPr>
        <w:pStyle w:val="ListParagraph"/>
        <w:numPr>
          <w:ilvl w:val="0"/>
          <w:numId w:val="11"/>
        </w:numPr>
        <w:spacing w:after="0"/>
        <w:rPr>
          <w:rFonts w:ascii="Arial" w:hAnsi="Arial" w:cs="Arial"/>
          <w:sz w:val="24"/>
          <w:szCs w:val="24"/>
        </w:rPr>
      </w:pPr>
      <w:r w:rsidRPr="00A32162">
        <w:rPr>
          <w:rFonts w:ascii="Arial" w:hAnsi="Arial" w:cs="Arial"/>
          <w:sz w:val="24"/>
          <w:szCs w:val="24"/>
        </w:rPr>
        <w:t xml:space="preserve">Further Industry </w:t>
      </w:r>
      <w:r w:rsidR="006C5081">
        <w:rPr>
          <w:rFonts w:ascii="Arial" w:hAnsi="Arial" w:cs="Arial"/>
          <w:sz w:val="24"/>
          <w:szCs w:val="24"/>
        </w:rPr>
        <w:t>opportunities and professional industry q</w:t>
      </w:r>
      <w:r w:rsidRPr="00A32162">
        <w:rPr>
          <w:rFonts w:ascii="Arial" w:hAnsi="Arial" w:cs="Arial"/>
          <w:sz w:val="24"/>
          <w:szCs w:val="24"/>
        </w:rPr>
        <w:t>ualifications</w:t>
      </w:r>
    </w:p>
    <w:p w14:paraId="0E3E31B5" w14:textId="71F4B7C0" w:rsidR="00796D96" w:rsidRPr="00A32162" w:rsidRDefault="00796D96" w:rsidP="00A32162">
      <w:pPr>
        <w:pStyle w:val="ListParagraph"/>
        <w:numPr>
          <w:ilvl w:val="0"/>
          <w:numId w:val="11"/>
        </w:numPr>
        <w:spacing w:after="0"/>
        <w:rPr>
          <w:rFonts w:ascii="Arial" w:hAnsi="Arial" w:cs="Arial"/>
          <w:sz w:val="24"/>
          <w:szCs w:val="24"/>
        </w:rPr>
      </w:pPr>
      <w:r w:rsidRPr="00A32162">
        <w:rPr>
          <w:rFonts w:ascii="Arial" w:hAnsi="Arial" w:cs="Arial"/>
          <w:sz w:val="24"/>
          <w:szCs w:val="24"/>
        </w:rPr>
        <w:t xml:space="preserve">Self-employment </w:t>
      </w:r>
      <w:r w:rsidR="006C5081">
        <w:rPr>
          <w:rFonts w:ascii="Arial" w:hAnsi="Arial" w:cs="Arial"/>
          <w:sz w:val="24"/>
          <w:szCs w:val="24"/>
        </w:rPr>
        <w:t xml:space="preserve">opportunities </w:t>
      </w:r>
      <w:r w:rsidRPr="00A32162">
        <w:rPr>
          <w:rFonts w:ascii="Arial" w:hAnsi="Arial" w:cs="Arial"/>
          <w:sz w:val="24"/>
          <w:szCs w:val="24"/>
        </w:rPr>
        <w:t>where appropriate.</w:t>
      </w:r>
    </w:p>
    <w:p w14:paraId="0305A926" w14:textId="77777777" w:rsidR="00796D96" w:rsidRPr="00796D96" w:rsidRDefault="00796D96" w:rsidP="00796D96">
      <w:pPr>
        <w:rPr>
          <w:rFonts w:ascii="Arial" w:hAnsi="Arial" w:cs="Arial"/>
          <w:sz w:val="24"/>
          <w:szCs w:val="24"/>
        </w:rPr>
      </w:pPr>
    </w:p>
    <w:p w14:paraId="0B36D9B8" w14:textId="649868B6" w:rsidR="00796D96" w:rsidRPr="00796D96" w:rsidRDefault="00796D96" w:rsidP="00796D96">
      <w:pPr>
        <w:rPr>
          <w:rFonts w:ascii="Arial" w:hAnsi="Arial" w:cs="Arial"/>
          <w:sz w:val="24"/>
          <w:szCs w:val="24"/>
        </w:rPr>
      </w:pPr>
      <w:r w:rsidRPr="00796D96">
        <w:rPr>
          <w:rFonts w:ascii="Arial" w:hAnsi="Arial" w:cs="Arial"/>
          <w:sz w:val="24"/>
          <w:szCs w:val="24"/>
        </w:rPr>
        <w:t xml:space="preserve">Careers discussions </w:t>
      </w:r>
      <w:r w:rsidR="002D4693">
        <w:rPr>
          <w:rFonts w:ascii="Arial" w:hAnsi="Arial" w:cs="Arial"/>
          <w:sz w:val="24"/>
          <w:szCs w:val="24"/>
        </w:rPr>
        <w:t xml:space="preserve">and Information </w:t>
      </w:r>
      <w:r w:rsidRPr="00796D96">
        <w:rPr>
          <w:rFonts w:ascii="Arial" w:hAnsi="Arial" w:cs="Arial"/>
          <w:sz w:val="24"/>
          <w:szCs w:val="24"/>
        </w:rPr>
        <w:t>are incorporated into:</w:t>
      </w:r>
    </w:p>
    <w:p w14:paraId="34C98A02" w14:textId="07A14B95" w:rsidR="002C797F" w:rsidRPr="006C5081" w:rsidRDefault="002C797F" w:rsidP="00B150BA">
      <w:pPr>
        <w:pStyle w:val="ListParagraph"/>
        <w:numPr>
          <w:ilvl w:val="0"/>
          <w:numId w:val="12"/>
        </w:numPr>
        <w:spacing w:after="0"/>
        <w:rPr>
          <w:rFonts w:ascii="Arial" w:hAnsi="Arial" w:cs="Arial"/>
          <w:sz w:val="24"/>
          <w:szCs w:val="24"/>
        </w:rPr>
      </w:pPr>
      <w:proofErr w:type="gramStart"/>
      <w:r w:rsidRPr="006C5081">
        <w:rPr>
          <w:rFonts w:ascii="Arial" w:hAnsi="Arial" w:cs="Arial"/>
          <w:sz w:val="24"/>
          <w:szCs w:val="24"/>
        </w:rPr>
        <w:t>Pre sign-up</w:t>
      </w:r>
      <w:proofErr w:type="gramEnd"/>
      <w:r w:rsidRPr="006C5081">
        <w:rPr>
          <w:rFonts w:ascii="Arial" w:hAnsi="Arial" w:cs="Arial"/>
          <w:sz w:val="24"/>
          <w:szCs w:val="24"/>
        </w:rPr>
        <w:t xml:space="preserve"> guidance</w:t>
      </w:r>
    </w:p>
    <w:p w14:paraId="524B2330" w14:textId="42B1A9BD" w:rsidR="00796D96" w:rsidRPr="00B150BA" w:rsidRDefault="00796D96" w:rsidP="00B150BA">
      <w:pPr>
        <w:pStyle w:val="ListParagraph"/>
        <w:numPr>
          <w:ilvl w:val="0"/>
          <w:numId w:val="12"/>
        </w:numPr>
        <w:spacing w:after="0"/>
        <w:rPr>
          <w:rFonts w:ascii="Arial" w:hAnsi="Arial" w:cs="Arial"/>
          <w:sz w:val="24"/>
          <w:szCs w:val="24"/>
        </w:rPr>
      </w:pPr>
      <w:r w:rsidRPr="00B150BA">
        <w:rPr>
          <w:rFonts w:ascii="Arial" w:hAnsi="Arial" w:cs="Arial"/>
          <w:sz w:val="24"/>
          <w:szCs w:val="24"/>
        </w:rPr>
        <w:t>Initial assessment.</w:t>
      </w:r>
    </w:p>
    <w:p w14:paraId="2791D3E1" w14:textId="782698FE" w:rsidR="00796D96" w:rsidRDefault="00796D96" w:rsidP="00B150BA">
      <w:pPr>
        <w:pStyle w:val="ListParagraph"/>
        <w:numPr>
          <w:ilvl w:val="0"/>
          <w:numId w:val="12"/>
        </w:numPr>
        <w:spacing w:after="0"/>
        <w:rPr>
          <w:rFonts w:ascii="Arial" w:hAnsi="Arial" w:cs="Arial"/>
          <w:sz w:val="24"/>
          <w:szCs w:val="24"/>
        </w:rPr>
      </w:pPr>
      <w:r w:rsidRPr="00B150BA">
        <w:rPr>
          <w:rFonts w:ascii="Arial" w:hAnsi="Arial" w:cs="Arial"/>
          <w:sz w:val="24"/>
          <w:szCs w:val="24"/>
        </w:rPr>
        <w:t xml:space="preserve">Individual </w:t>
      </w:r>
      <w:r w:rsidR="002D4693" w:rsidRPr="00B150BA">
        <w:rPr>
          <w:rFonts w:ascii="Arial" w:hAnsi="Arial" w:cs="Arial"/>
          <w:sz w:val="24"/>
          <w:szCs w:val="24"/>
        </w:rPr>
        <w:t>Curriculums</w:t>
      </w:r>
    </w:p>
    <w:p w14:paraId="207A1510" w14:textId="7F0DE197" w:rsidR="00796D96" w:rsidRPr="00B150BA" w:rsidRDefault="00796D96" w:rsidP="00B150BA">
      <w:pPr>
        <w:pStyle w:val="ListParagraph"/>
        <w:numPr>
          <w:ilvl w:val="0"/>
          <w:numId w:val="12"/>
        </w:numPr>
        <w:spacing w:after="0"/>
        <w:rPr>
          <w:rFonts w:ascii="Arial" w:hAnsi="Arial" w:cs="Arial"/>
          <w:sz w:val="24"/>
          <w:szCs w:val="24"/>
        </w:rPr>
      </w:pPr>
      <w:r w:rsidRPr="00B150BA">
        <w:rPr>
          <w:rFonts w:ascii="Arial" w:hAnsi="Arial" w:cs="Arial"/>
          <w:sz w:val="24"/>
          <w:szCs w:val="24"/>
        </w:rPr>
        <w:t>Progress reviews</w:t>
      </w:r>
      <w:r w:rsidR="00B07CB8">
        <w:rPr>
          <w:rFonts w:ascii="Arial" w:hAnsi="Arial" w:cs="Arial"/>
          <w:sz w:val="24"/>
          <w:szCs w:val="24"/>
        </w:rPr>
        <w:t xml:space="preserve"> </w:t>
      </w:r>
      <w:r w:rsidR="006C5081">
        <w:rPr>
          <w:rFonts w:ascii="Arial" w:hAnsi="Arial" w:cs="Arial"/>
          <w:sz w:val="24"/>
          <w:szCs w:val="24"/>
        </w:rPr>
        <w:t>including their 5-year plan</w:t>
      </w:r>
    </w:p>
    <w:p w14:paraId="0686D4BE" w14:textId="56A608DB" w:rsidR="00796D96" w:rsidRPr="00B150BA" w:rsidRDefault="00796D96" w:rsidP="00B150BA">
      <w:pPr>
        <w:pStyle w:val="ListParagraph"/>
        <w:numPr>
          <w:ilvl w:val="0"/>
          <w:numId w:val="12"/>
        </w:numPr>
        <w:spacing w:after="0"/>
        <w:rPr>
          <w:rFonts w:ascii="Arial" w:hAnsi="Arial" w:cs="Arial"/>
          <w:sz w:val="24"/>
          <w:szCs w:val="24"/>
        </w:rPr>
      </w:pPr>
      <w:r w:rsidRPr="00B150BA">
        <w:rPr>
          <w:rFonts w:ascii="Arial" w:hAnsi="Arial" w:cs="Arial"/>
          <w:sz w:val="24"/>
          <w:szCs w:val="24"/>
        </w:rPr>
        <w:t>Coaching sessions.</w:t>
      </w:r>
    </w:p>
    <w:p w14:paraId="7D9C2CE6" w14:textId="5A199688" w:rsidR="00796D96" w:rsidRPr="00B150BA" w:rsidRDefault="00796D96" w:rsidP="00B150BA">
      <w:pPr>
        <w:pStyle w:val="ListParagraph"/>
        <w:numPr>
          <w:ilvl w:val="0"/>
          <w:numId w:val="12"/>
        </w:numPr>
        <w:spacing w:after="0"/>
        <w:rPr>
          <w:rFonts w:ascii="Arial" w:hAnsi="Arial" w:cs="Arial"/>
          <w:sz w:val="24"/>
          <w:szCs w:val="24"/>
        </w:rPr>
      </w:pPr>
      <w:r w:rsidRPr="00B150BA">
        <w:rPr>
          <w:rFonts w:ascii="Arial" w:hAnsi="Arial" w:cs="Arial"/>
          <w:sz w:val="24"/>
          <w:szCs w:val="24"/>
        </w:rPr>
        <w:t>Gateway preparation.</w:t>
      </w:r>
    </w:p>
    <w:p w14:paraId="49CAAA43" w14:textId="71607050" w:rsidR="00415713" w:rsidRPr="00B150BA" w:rsidRDefault="00796D96" w:rsidP="00B150BA">
      <w:pPr>
        <w:pStyle w:val="ListParagraph"/>
        <w:numPr>
          <w:ilvl w:val="0"/>
          <w:numId w:val="12"/>
        </w:numPr>
        <w:spacing w:after="0"/>
        <w:rPr>
          <w:rFonts w:ascii="Arial" w:hAnsi="Arial" w:cs="Arial"/>
          <w:sz w:val="24"/>
          <w:szCs w:val="24"/>
        </w:rPr>
      </w:pPr>
      <w:r w:rsidRPr="00B150BA">
        <w:rPr>
          <w:rFonts w:ascii="Arial" w:hAnsi="Arial" w:cs="Arial"/>
          <w:sz w:val="24"/>
          <w:szCs w:val="24"/>
        </w:rPr>
        <w:t>Exit reviews.</w:t>
      </w:r>
    </w:p>
    <w:p w14:paraId="07883FE5" w14:textId="2AAB68E7" w:rsidR="002D4693" w:rsidRPr="00B150BA" w:rsidRDefault="002D4693" w:rsidP="00B150BA">
      <w:pPr>
        <w:pStyle w:val="ListParagraph"/>
        <w:numPr>
          <w:ilvl w:val="0"/>
          <w:numId w:val="12"/>
        </w:numPr>
        <w:spacing w:after="0"/>
        <w:rPr>
          <w:rFonts w:ascii="Arial" w:hAnsi="Arial" w:cs="Arial"/>
          <w:sz w:val="24"/>
          <w:szCs w:val="24"/>
        </w:rPr>
      </w:pPr>
      <w:r w:rsidRPr="00B150BA">
        <w:rPr>
          <w:rFonts w:ascii="Arial" w:hAnsi="Arial" w:cs="Arial"/>
          <w:sz w:val="24"/>
          <w:szCs w:val="24"/>
        </w:rPr>
        <w:t>KEITS website</w:t>
      </w:r>
    </w:p>
    <w:p w14:paraId="2D339233" w14:textId="77777777" w:rsidR="003F35A3" w:rsidRDefault="003F35A3" w:rsidP="00796D96">
      <w:pPr>
        <w:rPr>
          <w:rFonts w:ascii="Arial" w:hAnsi="Arial" w:cs="Arial"/>
          <w:sz w:val="24"/>
          <w:szCs w:val="24"/>
        </w:rPr>
      </w:pPr>
    </w:p>
    <w:p w14:paraId="4954C904" w14:textId="77777777" w:rsidR="003F35A3" w:rsidRPr="003F35A3" w:rsidRDefault="003F35A3" w:rsidP="003F35A3">
      <w:pPr>
        <w:rPr>
          <w:rFonts w:ascii="Arial" w:hAnsi="Arial" w:cs="Arial"/>
          <w:sz w:val="24"/>
          <w:szCs w:val="24"/>
        </w:rPr>
      </w:pPr>
      <w:r w:rsidRPr="003F35A3">
        <w:rPr>
          <w:rFonts w:ascii="Arial" w:hAnsi="Arial" w:cs="Arial"/>
          <w:sz w:val="24"/>
          <w:szCs w:val="24"/>
        </w:rPr>
        <w:t>Employers play a key role in supporting career development by:</w:t>
      </w:r>
    </w:p>
    <w:p w14:paraId="65FFD94F" w14:textId="175E213B" w:rsidR="00185CE9" w:rsidRPr="006C5081" w:rsidRDefault="00087FB1" w:rsidP="00B150BA">
      <w:pPr>
        <w:pStyle w:val="ListParagraph"/>
        <w:numPr>
          <w:ilvl w:val="0"/>
          <w:numId w:val="13"/>
        </w:numPr>
        <w:spacing w:after="0"/>
        <w:rPr>
          <w:rFonts w:ascii="Arial" w:hAnsi="Arial" w:cs="Arial"/>
          <w:sz w:val="24"/>
          <w:szCs w:val="24"/>
        </w:rPr>
      </w:pPr>
      <w:r w:rsidRPr="006C5081">
        <w:rPr>
          <w:rFonts w:ascii="Arial" w:hAnsi="Arial" w:cs="Arial"/>
          <w:sz w:val="24"/>
          <w:szCs w:val="24"/>
        </w:rPr>
        <w:t>Contributing to i</w:t>
      </w:r>
      <w:r w:rsidR="00185CE9" w:rsidRPr="006C5081">
        <w:rPr>
          <w:rFonts w:ascii="Arial" w:hAnsi="Arial" w:cs="Arial"/>
          <w:sz w:val="24"/>
          <w:szCs w:val="24"/>
        </w:rPr>
        <w:t>ndividual curriculum design</w:t>
      </w:r>
    </w:p>
    <w:p w14:paraId="0ECD6066" w14:textId="47DB6035" w:rsidR="003F35A3" w:rsidRPr="006C5081" w:rsidRDefault="003F35A3" w:rsidP="00B150BA">
      <w:pPr>
        <w:pStyle w:val="ListParagraph"/>
        <w:numPr>
          <w:ilvl w:val="0"/>
          <w:numId w:val="13"/>
        </w:numPr>
        <w:spacing w:after="0"/>
        <w:rPr>
          <w:rFonts w:ascii="Arial" w:hAnsi="Arial" w:cs="Arial"/>
          <w:sz w:val="24"/>
          <w:szCs w:val="24"/>
        </w:rPr>
      </w:pPr>
      <w:r w:rsidRPr="006C5081">
        <w:rPr>
          <w:rFonts w:ascii="Arial" w:hAnsi="Arial" w:cs="Arial"/>
          <w:sz w:val="24"/>
          <w:szCs w:val="24"/>
        </w:rPr>
        <w:t>Providing workplace learning</w:t>
      </w:r>
      <w:r w:rsidR="00E70134" w:rsidRPr="006C5081">
        <w:rPr>
          <w:rFonts w:ascii="Arial" w:hAnsi="Arial" w:cs="Arial"/>
          <w:sz w:val="24"/>
          <w:szCs w:val="24"/>
        </w:rPr>
        <w:t xml:space="preserve"> and industry insight</w:t>
      </w:r>
      <w:r w:rsidRPr="006C5081">
        <w:rPr>
          <w:rFonts w:ascii="Arial" w:hAnsi="Arial" w:cs="Arial"/>
          <w:sz w:val="24"/>
          <w:szCs w:val="24"/>
        </w:rPr>
        <w:t>.</w:t>
      </w:r>
    </w:p>
    <w:p w14:paraId="77F7E24C" w14:textId="7E6C49EE" w:rsidR="003F35A3" w:rsidRPr="00B150BA" w:rsidRDefault="003F35A3" w:rsidP="00B150BA">
      <w:pPr>
        <w:pStyle w:val="ListParagraph"/>
        <w:numPr>
          <w:ilvl w:val="0"/>
          <w:numId w:val="13"/>
        </w:numPr>
        <w:spacing w:after="0"/>
        <w:rPr>
          <w:rFonts w:ascii="Arial" w:hAnsi="Arial" w:cs="Arial"/>
          <w:sz w:val="24"/>
          <w:szCs w:val="24"/>
        </w:rPr>
      </w:pPr>
      <w:r w:rsidRPr="00B150BA">
        <w:rPr>
          <w:rFonts w:ascii="Arial" w:hAnsi="Arial" w:cs="Arial"/>
          <w:sz w:val="24"/>
          <w:szCs w:val="24"/>
        </w:rPr>
        <w:t>Offering mentoring.</w:t>
      </w:r>
    </w:p>
    <w:p w14:paraId="7BB1751E" w14:textId="630B46B5" w:rsidR="003F35A3" w:rsidRPr="00B150BA" w:rsidRDefault="003F35A3" w:rsidP="00B150BA">
      <w:pPr>
        <w:pStyle w:val="ListParagraph"/>
        <w:numPr>
          <w:ilvl w:val="0"/>
          <w:numId w:val="13"/>
        </w:numPr>
        <w:spacing w:after="0"/>
        <w:rPr>
          <w:rFonts w:ascii="Arial" w:hAnsi="Arial" w:cs="Arial"/>
          <w:sz w:val="24"/>
          <w:szCs w:val="24"/>
        </w:rPr>
      </w:pPr>
      <w:r w:rsidRPr="00B150BA">
        <w:rPr>
          <w:rFonts w:ascii="Arial" w:hAnsi="Arial" w:cs="Arial"/>
          <w:sz w:val="24"/>
          <w:szCs w:val="24"/>
        </w:rPr>
        <w:t>Identifying progression opportunities.</w:t>
      </w:r>
    </w:p>
    <w:p w14:paraId="61E6F54F" w14:textId="3A7A091F" w:rsidR="003F35A3" w:rsidRPr="00B150BA" w:rsidRDefault="003F35A3" w:rsidP="00B150BA">
      <w:pPr>
        <w:pStyle w:val="ListParagraph"/>
        <w:numPr>
          <w:ilvl w:val="0"/>
          <w:numId w:val="13"/>
        </w:numPr>
        <w:spacing w:after="0"/>
        <w:rPr>
          <w:rFonts w:ascii="Arial" w:hAnsi="Arial" w:cs="Arial"/>
          <w:sz w:val="24"/>
          <w:szCs w:val="24"/>
        </w:rPr>
      </w:pPr>
      <w:r w:rsidRPr="00B150BA">
        <w:rPr>
          <w:rFonts w:ascii="Arial" w:hAnsi="Arial" w:cs="Arial"/>
          <w:sz w:val="24"/>
          <w:szCs w:val="24"/>
        </w:rPr>
        <w:t>Supporting professional development.</w:t>
      </w:r>
    </w:p>
    <w:p w14:paraId="745DC9D0" w14:textId="414EDB8B" w:rsidR="003F35A3" w:rsidRPr="00B150BA" w:rsidRDefault="003F35A3" w:rsidP="00B150BA">
      <w:pPr>
        <w:pStyle w:val="ListParagraph"/>
        <w:numPr>
          <w:ilvl w:val="0"/>
          <w:numId w:val="13"/>
        </w:numPr>
        <w:spacing w:after="0"/>
        <w:rPr>
          <w:rFonts w:ascii="Arial" w:hAnsi="Arial" w:cs="Arial"/>
          <w:sz w:val="24"/>
          <w:szCs w:val="24"/>
        </w:rPr>
      </w:pPr>
      <w:r w:rsidRPr="00B150BA">
        <w:rPr>
          <w:rFonts w:ascii="Arial" w:hAnsi="Arial" w:cs="Arial"/>
          <w:sz w:val="24"/>
          <w:szCs w:val="24"/>
        </w:rPr>
        <w:t>Encouraging promotion and advancement.</w:t>
      </w:r>
    </w:p>
    <w:p w14:paraId="78240B5D" w14:textId="57A6763A" w:rsidR="003F35A3" w:rsidRPr="00B150BA" w:rsidRDefault="003F35A3" w:rsidP="00B150BA">
      <w:pPr>
        <w:pStyle w:val="ListParagraph"/>
        <w:numPr>
          <w:ilvl w:val="0"/>
          <w:numId w:val="13"/>
        </w:numPr>
        <w:spacing w:after="0"/>
        <w:rPr>
          <w:rFonts w:ascii="Arial" w:hAnsi="Arial" w:cs="Arial"/>
          <w:sz w:val="24"/>
          <w:szCs w:val="24"/>
        </w:rPr>
      </w:pPr>
      <w:r w:rsidRPr="00B150BA">
        <w:rPr>
          <w:rFonts w:ascii="Arial" w:hAnsi="Arial" w:cs="Arial"/>
          <w:sz w:val="24"/>
          <w:szCs w:val="24"/>
        </w:rPr>
        <w:t>Participating in career discussions and reviews.</w:t>
      </w:r>
    </w:p>
    <w:p w14:paraId="2CC2CC4E" w14:textId="77777777" w:rsidR="00415713" w:rsidRDefault="00415713">
      <w:pPr>
        <w:rPr>
          <w:rFonts w:ascii="Arial" w:hAnsi="Arial" w:cs="Arial"/>
          <w:sz w:val="24"/>
          <w:szCs w:val="24"/>
        </w:rPr>
      </w:pPr>
    </w:p>
    <w:p w14:paraId="627B5BAE" w14:textId="77777777" w:rsidR="004B5271" w:rsidRPr="00741C94" w:rsidRDefault="004B5271">
      <w:pPr>
        <w:pStyle w:val="Heading2"/>
        <w:rPr>
          <w:rFonts w:ascii="Arial" w:eastAsia="Times New Roman" w:hAnsi="Arial" w:cs="Arial"/>
          <w:b/>
          <w:bCs/>
          <w:color w:val="auto"/>
          <w:sz w:val="24"/>
          <w:szCs w:val="24"/>
        </w:rPr>
      </w:pPr>
      <w:r w:rsidRPr="00741C94">
        <w:rPr>
          <w:rFonts w:ascii="Arial" w:eastAsia="Times New Roman" w:hAnsi="Arial" w:cs="Arial"/>
          <w:b/>
          <w:bCs/>
          <w:color w:val="auto"/>
          <w:sz w:val="24"/>
          <w:szCs w:val="24"/>
        </w:rPr>
        <w:t>Roles and Responsibilities</w:t>
      </w:r>
    </w:p>
    <w:p w14:paraId="3178FB60" w14:textId="08BD691F" w:rsidR="004B5271" w:rsidRPr="006C5081" w:rsidRDefault="004B5271" w:rsidP="004B5271">
      <w:pPr>
        <w:numPr>
          <w:ilvl w:val="0"/>
          <w:numId w:val="10"/>
        </w:numPr>
        <w:spacing w:line="256" w:lineRule="auto"/>
        <w:rPr>
          <w:rFonts w:ascii="Arial" w:eastAsia="Times New Roman" w:hAnsi="Arial" w:cs="Arial"/>
          <w:sz w:val="24"/>
          <w:szCs w:val="24"/>
        </w:rPr>
      </w:pPr>
      <w:r w:rsidRPr="006C5081">
        <w:rPr>
          <w:rFonts w:ascii="Arial" w:eastAsia="Times New Roman" w:hAnsi="Arial" w:cs="Arial"/>
          <w:b/>
          <w:bCs/>
          <w:sz w:val="24"/>
          <w:szCs w:val="24"/>
        </w:rPr>
        <w:t>Senior Management Team:</w:t>
      </w:r>
      <w:r w:rsidRPr="006C5081">
        <w:rPr>
          <w:rFonts w:ascii="Arial" w:eastAsia="Times New Roman" w:hAnsi="Arial" w:cs="Arial"/>
          <w:sz w:val="24"/>
          <w:szCs w:val="24"/>
        </w:rPr>
        <w:t xml:space="preserve"> Oversees the implementation and evaluation of the careers programme, ensuring compliance with statutory guidance and quality standards</w:t>
      </w:r>
      <w:r w:rsidR="00F43E52" w:rsidRPr="006C5081">
        <w:rPr>
          <w:rFonts w:ascii="Arial" w:eastAsia="Times New Roman" w:hAnsi="Arial" w:cs="Arial"/>
          <w:sz w:val="24"/>
          <w:szCs w:val="24"/>
        </w:rPr>
        <w:t>, availability of resources</w:t>
      </w:r>
      <w:r w:rsidR="00A3143F" w:rsidRPr="006C5081">
        <w:rPr>
          <w:rFonts w:ascii="Arial" w:eastAsia="Times New Roman" w:hAnsi="Arial" w:cs="Arial"/>
          <w:sz w:val="24"/>
          <w:szCs w:val="24"/>
        </w:rPr>
        <w:t xml:space="preserve"> and support of staff</w:t>
      </w:r>
      <w:r w:rsidRPr="006C5081">
        <w:rPr>
          <w:rFonts w:ascii="Arial" w:eastAsia="Times New Roman" w:hAnsi="Arial" w:cs="Arial"/>
          <w:sz w:val="24"/>
          <w:szCs w:val="24"/>
        </w:rPr>
        <w:t>.</w:t>
      </w:r>
    </w:p>
    <w:p w14:paraId="09507190" w14:textId="37B79303" w:rsidR="004B5271" w:rsidRPr="00741C94" w:rsidRDefault="004B5271" w:rsidP="004B5271">
      <w:pPr>
        <w:numPr>
          <w:ilvl w:val="0"/>
          <w:numId w:val="10"/>
        </w:numPr>
        <w:spacing w:line="256" w:lineRule="auto"/>
        <w:rPr>
          <w:rFonts w:ascii="Arial" w:eastAsia="Times New Roman" w:hAnsi="Arial" w:cs="Arial"/>
          <w:sz w:val="24"/>
          <w:szCs w:val="24"/>
        </w:rPr>
      </w:pPr>
      <w:r w:rsidRPr="00741C94">
        <w:rPr>
          <w:rFonts w:ascii="Arial" w:eastAsia="Times New Roman" w:hAnsi="Arial" w:cs="Arial"/>
          <w:b/>
          <w:bCs/>
          <w:sz w:val="24"/>
          <w:szCs w:val="24"/>
        </w:rPr>
        <w:t>Tutors and Training Consultants:</w:t>
      </w:r>
      <w:r w:rsidRPr="00741C94">
        <w:rPr>
          <w:rFonts w:ascii="Arial" w:eastAsia="Times New Roman" w:hAnsi="Arial" w:cs="Arial"/>
          <w:sz w:val="24"/>
          <w:szCs w:val="24"/>
        </w:rPr>
        <w:t xml:space="preserve"> Integrate careers information into teaching and learning, support learners in identifying goals, and signpost further support where necessary.</w:t>
      </w:r>
    </w:p>
    <w:p w14:paraId="15B75EC1" w14:textId="77777777" w:rsidR="004B5271" w:rsidRPr="00741C94" w:rsidRDefault="004B5271">
      <w:pPr>
        <w:pStyle w:val="Heading2"/>
        <w:rPr>
          <w:rFonts w:ascii="Arial" w:eastAsia="Times New Roman" w:hAnsi="Arial" w:cs="Arial"/>
          <w:b/>
          <w:bCs/>
          <w:color w:val="auto"/>
          <w:sz w:val="24"/>
          <w:szCs w:val="24"/>
        </w:rPr>
      </w:pPr>
      <w:r w:rsidRPr="00741C94">
        <w:rPr>
          <w:rFonts w:ascii="Arial" w:eastAsia="Times New Roman" w:hAnsi="Arial" w:cs="Arial"/>
          <w:b/>
          <w:bCs/>
          <w:color w:val="auto"/>
          <w:sz w:val="24"/>
          <w:szCs w:val="24"/>
        </w:rPr>
        <w:t>Monitoring and Evaluation</w:t>
      </w:r>
    </w:p>
    <w:p w14:paraId="36BADE04" w14:textId="43CE0EF6" w:rsidR="004B5271" w:rsidRPr="00741C94" w:rsidRDefault="004B5271">
      <w:pPr>
        <w:rPr>
          <w:rFonts w:ascii="Arial" w:eastAsiaTheme="minorEastAsia" w:hAnsi="Arial" w:cs="Arial"/>
          <w:sz w:val="24"/>
          <w:szCs w:val="24"/>
        </w:rPr>
      </w:pPr>
      <w:r w:rsidRPr="00741C94">
        <w:rPr>
          <w:rFonts w:ascii="Arial" w:hAnsi="Arial" w:cs="Arial"/>
          <w:sz w:val="24"/>
          <w:szCs w:val="24"/>
        </w:rPr>
        <w:t>The effectiveness of the careers programme is monitored through learner feedback, destination data, and regular staff reviews. Adjustments are made where necessary to reflect changes in the labour market and learner needs.</w:t>
      </w:r>
      <w:r w:rsidR="00C9394D">
        <w:rPr>
          <w:rFonts w:ascii="Arial" w:hAnsi="Arial" w:cs="Arial"/>
          <w:sz w:val="24"/>
          <w:szCs w:val="24"/>
        </w:rPr>
        <w:t xml:space="preserve"> </w:t>
      </w:r>
      <w:r w:rsidR="00C9394D" w:rsidRPr="00C9394D">
        <w:rPr>
          <w:rFonts w:ascii="Arial" w:hAnsi="Arial" w:cs="Arial"/>
          <w:sz w:val="24"/>
          <w:szCs w:val="24"/>
        </w:rPr>
        <w:t>Improvement actions will be identified through the Quality Improvement Plan</w:t>
      </w:r>
      <w:r w:rsidR="00C9394D">
        <w:rPr>
          <w:rFonts w:ascii="Arial" w:hAnsi="Arial" w:cs="Arial"/>
          <w:sz w:val="24"/>
          <w:szCs w:val="24"/>
        </w:rPr>
        <w:t>.</w:t>
      </w:r>
    </w:p>
    <w:p w14:paraId="39E4195E" w14:textId="22D50168" w:rsidR="004B5271" w:rsidRPr="00741C94" w:rsidRDefault="004B5271">
      <w:pPr>
        <w:pStyle w:val="Heading2"/>
        <w:rPr>
          <w:rFonts w:ascii="Arial" w:eastAsia="Times New Roman" w:hAnsi="Arial" w:cs="Arial"/>
          <w:b/>
          <w:bCs/>
          <w:color w:val="auto"/>
          <w:sz w:val="24"/>
          <w:szCs w:val="24"/>
        </w:rPr>
      </w:pPr>
      <w:r w:rsidRPr="00741C94">
        <w:rPr>
          <w:rFonts w:ascii="Arial" w:eastAsia="Times New Roman" w:hAnsi="Arial" w:cs="Arial"/>
          <w:b/>
          <w:bCs/>
          <w:color w:val="auto"/>
          <w:sz w:val="24"/>
          <w:szCs w:val="24"/>
        </w:rPr>
        <w:t xml:space="preserve">Equality and </w:t>
      </w:r>
      <w:r w:rsidR="006A2958">
        <w:rPr>
          <w:rFonts w:ascii="Arial" w:eastAsia="Times New Roman" w:hAnsi="Arial" w:cs="Arial"/>
          <w:b/>
          <w:bCs/>
          <w:color w:val="auto"/>
          <w:sz w:val="24"/>
          <w:szCs w:val="24"/>
        </w:rPr>
        <w:t>Inclusion</w:t>
      </w:r>
    </w:p>
    <w:p w14:paraId="7EAE03C9" w14:textId="70D322CD" w:rsidR="004B5271" w:rsidRPr="00741C94" w:rsidRDefault="004B5271">
      <w:pPr>
        <w:rPr>
          <w:rFonts w:ascii="Arial" w:eastAsiaTheme="minorEastAsia" w:hAnsi="Arial" w:cs="Arial"/>
          <w:sz w:val="24"/>
          <w:szCs w:val="24"/>
        </w:rPr>
      </w:pPr>
      <w:r w:rsidRPr="00741C94">
        <w:rPr>
          <w:rFonts w:ascii="Arial" w:hAnsi="Arial" w:cs="Arial"/>
          <w:sz w:val="24"/>
          <w:szCs w:val="24"/>
        </w:rPr>
        <w:t>KEITS Training Services is committed to ensuring all careers guidance is inclusive, and free from bias. Reasonable adjustments are provided to support learners with additional needs.</w:t>
      </w:r>
    </w:p>
    <w:p w14:paraId="74D431A6" w14:textId="77777777" w:rsidR="004B5271" w:rsidRPr="00741C94" w:rsidRDefault="004B5271">
      <w:pPr>
        <w:pStyle w:val="Heading2"/>
        <w:rPr>
          <w:rFonts w:ascii="Arial" w:eastAsia="Times New Roman" w:hAnsi="Arial" w:cs="Arial"/>
          <w:b/>
          <w:bCs/>
          <w:color w:val="auto"/>
          <w:sz w:val="24"/>
          <w:szCs w:val="24"/>
        </w:rPr>
      </w:pPr>
      <w:r w:rsidRPr="00741C94">
        <w:rPr>
          <w:rFonts w:ascii="Arial" w:eastAsia="Times New Roman" w:hAnsi="Arial" w:cs="Arial"/>
          <w:b/>
          <w:bCs/>
          <w:color w:val="auto"/>
          <w:sz w:val="24"/>
          <w:szCs w:val="24"/>
        </w:rPr>
        <w:t>Review</w:t>
      </w:r>
    </w:p>
    <w:p w14:paraId="6763D355" w14:textId="26048822" w:rsidR="00A107C3" w:rsidRPr="00741C94" w:rsidRDefault="004B5271" w:rsidP="00D64FF8">
      <w:pPr>
        <w:jc w:val="both"/>
      </w:pPr>
      <w:r w:rsidRPr="00741C94">
        <w:rPr>
          <w:rFonts w:ascii="Arial" w:hAnsi="Arial" w:cs="Arial"/>
          <w:sz w:val="24"/>
          <w:szCs w:val="24"/>
        </w:rPr>
        <w:t xml:space="preserve">This policy </w:t>
      </w:r>
      <w:r w:rsidR="0006726F">
        <w:rPr>
          <w:rFonts w:ascii="Arial" w:hAnsi="Arial" w:cs="Arial"/>
          <w:sz w:val="24"/>
          <w:szCs w:val="24"/>
        </w:rPr>
        <w:t xml:space="preserve">is monitored and </w:t>
      </w:r>
      <w:r w:rsidRPr="00741C94">
        <w:rPr>
          <w:rFonts w:ascii="Arial" w:hAnsi="Arial" w:cs="Arial"/>
          <w:sz w:val="24"/>
          <w:szCs w:val="24"/>
        </w:rPr>
        <w:t xml:space="preserve">reviewed </w:t>
      </w:r>
      <w:r w:rsidR="00BF6006">
        <w:rPr>
          <w:rFonts w:ascii="Arial" w:hAnsi="Arial" w:cs="Arial"/>
          <w:sz w:val="24"/>
          <w:szCs w:val="24"/>
        </w:rPr>
        <w:t>by members of KEITS Senior Management Tea</w:t>
      </w:r>
      <w:r w:rsidR="00C22A6C">
        <w:rPr>
          <w:rFonts w:ascii="Arial" w:hAnsi="Arial" w:cs="Arial"/>
          <w:sz w:val="24"/>
          <w:szCs w:val="24"/>
        </w:rPr>
        <w:t xml:space="preserve">m </w:t>
      </w:r>
      <w:r w:rsidRPr="00741C94">
        <w:rPr>
          <w:rFonts w:ascii="Arial" w:hAnsi="Arial" w:cs="Arial"/>
          <w:sz w:val="24"/>
          <w:szCs w:val="24"/>
        </w:rPr>
        <w:t>to ensure it remains current and effective.</w:t>
      </w:r>
      <w:r w:rsidR="007E6734" w:rsidRPr="007E6734">
        <w:rPr>
          <w:rFonts w:ascii="Arial" w:hAnsi="Arial" w:cs="Arial"/>
          <w:sz w:val="24"/>
          <w:szCs w:val="24"/>
        </w:rPr>
        <w:t xml:space="preserve"> </w:t>
      </w:r>
    </w:p>
    <w:sectPr w:rsidR="00A107C3" w:rsidRPr="00741C9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E429" w14:textId="77777777" w:rsidR="003165D2" w:rsidRDefault="003165D2" w:rsidP="00741C94">
      <w:pPr>
        <w:spacing w:after="0" w:line="240" w:lineRule="auto"/>
      </w:pPr>
      <w:r>
        <w:separator/>
      </w:r>
    </w:p>
  </w:endnote>
  <w:endnote w:type="continuationSeparator" w:id="0">
    <w:p w14:paraId="3F40049B" w14:textId="77777777" w:rsidR="003165D2" w:rsidRDefault="003165D2" w:rsidP="0074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2268"/>
      <w:gridCol w:w="1418"/>
      <w:gridCol w:w="1275"/>
      <w:gridCol w:w="1560"/>
      <w:gridCol w:w="1162"/>
    </w:tblGrid>
    <w:tr w:rsidR="00741C94" w:rsidRPr="00200E1B" w14:paraId="3B2ACFB1" w14:textId="77777777" w:rsidTr="00615702">
      <w:trPr>
        <w:trHeight w:val="193"/>
      </w:trPr>
      <w:tc>
        <w:tcPr>
          <w:tcW w:w="3085" w:type="dxa"/>
        </w:tcPr>
        <w:p w14:paraId="424C290B" w14:textId="77777777" w:rsidR="00741C94" w:rsidRPr="00200E1B" w:rsidRDefault="00741C94" w:rsidP="00741C94">
          <w:pPr>
            <w:spacing w:after="0"/>
            <w:rPr>
              <w:rFonts w:ascii="Arial" w:hAnsi="Arial" w:cs="Arial"/>
              <w:sz w:val="16"/>
              <w:szCs w:val="16"/>
            </w:rPr>
          </w:pPr>
          <w:r w:rsidRPr="00850C00">
            <w:rPr>
              <w:rFonts w:ascii="Arial" w:hAnsi="Arial" w:cs="Arial"/>
              <w:sz w:val="16"/>
              <w:szCs w:val="16"/>
            </w:rPr>
            <w:t>Doc Control/Docs/All Company Policies/</w:t>
          </w:r>
          <w:r>
            <w:rPr>
              <w:rFonts w:ascii="Arial" w:hAnsi="Arial" w:cs="Arial"/>
              <w:sz w:val="16"/>
              <w:szCs w:val="16"/>
            </w:rPr>
            <w:t>Learners</w:t>
          </w:r>
        </w:p>
      </w:tc>
      <w:tc>
        <w:tcPr>
          <w:tcW w:w="2268" w:type="dxa"/>
        </w:tcPr>
        <w:p w14:paraId="7ECF6116" w14:textId="0241F419" w:rsidR="00741C94" w:rsidRPr="00200E1B" w:rsidRDefault="00741C94" w:rsidP="00741C94">
          <w:pPr>
            <w:pStyle w:val="Header"/>
            <w:rPr>
              <w:rFonts w:ascii="Arial" w:hAnsi="Arial" w:cs="Arial"/>
              <w:sz w:val="16"/>
              <w:szCs w:val="16"/>
            </w:rPr>
          </w:pPr>
          <w:proofErr w:type="gramStart"/>
          <w:r>
            <w:rPr>
              <w:rFonts w:ascii="Arial" w:hAnsi="Arial" w:cs="Arial"/>
              <w:sz w:val="16"/>
              <w:szCs w:val="16"/>
            </w:rPr>
            <w:t>Careers  Policy</w:t>
          </w:r>
          <w:proofErr w:type="gramEnd"/>
        </w:p>
      </w:tc>
      <w:tc>
        <w:tcPr>
          <w:tcW w:w="1418" w:type="dxa"/>
        </w:tcPr>
        <w:p w14:paraId="74CC7DE1" w14:textId="0E051842" w:rsidR="00741C94" w:rsidRPr="00200E1B" w:rsidRDefault="00741C94" w:rsidP="00741C94">
          <w:pPr>
            <w:spacing w:after="0"/>
            <w:rPr>
              <w:rFonts w:ascii="Arial" w:hAnsi="Arial" w:cs="Arial"/>
              <w:sz w:val="16"/>
              <w:szCs w:val="16"/>
            </w:rPr>
          </w:pPr>
          <w:r>
            <w:rPr>
              <w:rFonts w:ascii="Arial" w:hAnsi="Arial" w:cs="Arial"/>
              <w:sz w:val="16"/>
              <w:szCs w:val="16"/>
            </w:rPr>
            <w:t>LWP</w:t>
          </w:r>
        </w:p>
      </w:tc>
      <w:tc>
        <w:tcPr>
          <w:tcW w:w="1275" w:type="dxa"/>
        </w:tcPr>
        <w:p w14:paraId="6406085D" w14:textId="19002625" w:rsidR="00741C94" w:rsidRPr="00200E1B" w:rsidRDefault="00741C94" w:rsidP="00741C94">
          <w:pPr>
            <w:spacing w:after="0"/>
            <w:rPr>
              <w:rFonts w:ascii="Arial" w:hAnsi="Arial" w:cs="Arial"/>
              <w:sz w:val="16"/>
              <w:szCs w:val="16"/>
            </w:rPr>
          </w:pPr>
          <w:r>
            <w:rPr>
              <w:rFonts w:ascii="Arial" w:hAnsi="Arial" w:cs="Arial"/>
              <w:sz w:val="16"/>
              <w:szCs w:val="16"/>
            </w:rPr>
            <w:t>04.26</w:t>
          </w:r>
        </w:p>
      </w:tc>
      <w:tc>
        <w:tcPr>
          <w:tcW w:w="1560" w:type="dxa"/>
        </w:tcPr>
        <w:p w14:paraId="567BB9B7" w14:textId="000B92F1" w:rsidR="00741C94" w:rsidRPr="00200E1B" w:rsidRDefault="006142DA" w:rsidP="00741C94">
          <w:pPr>
            <w:spacing w:after="0"/>
            <w:jc w:val="center"/>
            <w:rPr>
              <w:rFonts w:ascii="Arial" w:hAnsi="Arial" w:cs="Arial"/>
              <w:sz w:val="16"/>
              <w:szCs w:val="16"/>
            </w:rPr>
          </w:pPr>
          <w:r>
            <w:rPr>
              <w:rFonts w:ascii="Arial" w:hAnsi="Arial" w:cs="Arial"/>
              <w:sz w:val="16"/>
              <w:szCs w:val="16"/>
            </w:rPr>
            <w:t>2</w:t>
          </w:r>
          <w:r w:rsidR="0055331B">
            <w:rPr>
              <w:rFonts w:ascii="Arial" w:hAnsi="Arial" w:cs="Arial"/>
              <w:sz w:val="16"/>
              <w:szCs w:val="16"/>
            </w:rPr>
            <w:t xml:space="preserve"> - </w:t>
          </w:r>
          <w:r w:rsidR="00741C94">
            <w:rPr>
              <w:rFonts w:ascii="Arial" w:hAnsi="Arial" w:cs="Arial"/>
              <w:sz w:val="16"/>
              <w:szCs w:val="16"/>
            </w:rPr>
            <w:t>0</w:t>
          </w:r>
          <w:r w:rsidR="0055331B">
            <w:rPr>
              <w:rFonts w:ascii="Arial" w:hAnsi="Arial" w:cs="Arial"/>
              <w:sz w:val="16"/>
              <w:szCs w:val="16"/>
            </w:rPr>
            <w:t>7</w:t>
          </w:r>
          <w:r w:rsidR="00741C94">
            <w:rPr>
              <w:rFonts w:ascii="Arial" w:hAnsi="Arial" w:cs="Arial"/>
              <w:sz w:val="16"/>
              <w:szCs w:val="16"/>
            </w:rPr>
            <w:t>.26</w:t>
          </w:r>
        </w:p>
      </w:tc>
      <w:tc>
        <w:tcPr>
          <w:tcW w:w="1162" w:type="dxa"/>
        </w:tcPr>
        <w:p w14:paraId="63908AD4" w14:textId="59934400" w:rsidR="00741C94" w:rsidRPr="00200E1B" w:rsidRDefault="00741C94" w:rsidP="00741C94">
          <w:pPr>
            <w:spacing w:after="0"/>
            <w:rPr>
              <w:rFonts w:ascii="Arial" w:hAnsi="Arial" w:cs="Arial"/>
              <w:sz w:val="16"/>
              <w:szCs w:val="16"/>
            </w:rPr>
          </w:pPr>
          <w:r>
            <w:rPr>
              <w:rFonts w:ascii="Arial" w:hAnsi="Arial" w:cs="Arial"/>
              <w:sz w:val="16"/>
              <w:szCs w:val="16"/>
            </w:rPr>
            <w:t>Oct’27</w:t>
          </w:r>
        </w:p>
      </w:tc>
    </w:tr>
  </w:tbl>
  <w:p w14:paraId="1640D544" w14:textId="77777777" w:rsidR="00741C94" w:rsidRDefault="00741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4DE2" w14:textId="77777777" w:rsidR="003165D2" w:rsidRDefault="003165D2" w:rsidP="00741C94">
      <w:pPr>
        <w:spacing w:after="0" w:line="240" w:lineRule="auto"/>
      </w:pPr>
      <w:r>
        <w:separator/>
      </w:r>
    </w:p>
  </w:footnote>
  <w:footnote w:type="continuationSeparator" w:id="0">
    <w:p w14:paraId="3C1104A3" w14:textId="77777777" w:rsidR="003165D2" w:rsidRDefault="003165D2" w:rsidP="0074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2C5B" w14:textId="77777777" w:rsidR="00741C94" w:rsidRDefault="00741C94">
    <w:pPr>
      <w:pStyle w:val="Header"/>
    </w:pPr>
    <w:r>
      <w:t xml:space="preserve">                                                                                     </w:t>
    </w:r>
  </w:p>
  <w:p w14:paraId="002C0679" w14:textId="79C727A1" w:rsidR="00741C94" w:rsidRDefault="00741C94">
    <w:pPr>
      <w:pStyle w:val="Header"/>
    </w:pPr>
    <w:r>
      <w:t xml:space="preserve">                                                                                       </w:t>
    </w:r>
    <w:r>
      <w:rPr>
        <w:noProof/>
      </w:rPr>
      <w:drawing>
        <wp:inline distT="0" distB="0" distL="0" distR="0" wp14:anchorId="6816F5E9" wp14:editId="53E4C748">
          <wp:extent cx="828675" cy="824291"/>
          <wp:effectExtent l="0" t="0" r="0" b="0"/>
          <wp:docPr id="1" name="Picture 1" descr="A green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691" cy="8352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E14"/>
    <w:multiLevelType w:val="multilevel"/>
    <w:tmpl w:val="7AEE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D7191"/>
    <w:multiLevelType w:val="multilevel"/>
    <w:tmpl w:val="171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87B28"/>
    <w:multiLevelType w:val="hybridMultilevel"/>
    <w:tmpl w:val="0A8A98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E3D3CCC"/>
    <w:multiLevelType w:val="hybridMultilevel"/>
    <w:tmpl w:val="5148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F12DE"/>
    <w:multiLevelType w:val="multilevel"/>
    <w:tmpl w:val="EF26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76A1C"/>
    <w:multiLevelType w:val="multilevel"/>
    <w:tmpl w:val="281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1088D"/>
    <w:multiLevelType w:val="multilevel"/>
    <w:tmpl w:val="48A0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63EF5"/>
    <w:multiLevelType w:val="multilevel"/>
    <w:tmpl w:val="2142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04E5E"/>
    <w:multiLevelType w:val="multilevel"/>
    <w:tmpl w:val="6432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17BB0"/>
    <w:multiLevelType w:val="hybridMultilevel"/>
    <w:tmpl w:val="9FB0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47301"/>
    <w:multiLevelType w:val="multilevel"/>
    <w:tmpl w:val="930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F5A7D"/>
    <w:multiLevelType w:val="multilevel"/>
    <w:tmpl w:val="85D2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6498F"/>
    <w:multiLevelType w:val="multilevel"/>
    <w:tmpl w:val="6FBA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498981">
    <w:abstractNumId w:val="6"/>
  </w:num>
  <w:num w:numId="2" w16cid:durableId="1181968837">
    <w:abstractNumId w:val="4"/>
  </w:num>
  <w:num w:numId="3" w16cid:durableId="1411387755">
    <w:abstractNumId w:val="0"/>
  </w:num>
  <w:num w:numId="4" w16cid:durableId="1490560346">
    <w:abstractNumId w:val="10"/>
  </w:num>
  <w:num w:numId="5" w16cid:durableId="1147942601">
    <w:abstractNumId w:val="5"/>
  </w:num>
  <w:num w:numId="6" w16cid:durableId="744183576">
    <w:abstractNumId w:val="12"/>
  </w:num>
  <w:num w:numId="7" w16cid:durableId="1204369150">
    <w:abstractNumId w:val="8"/>
  </w:num>
  <w:num w:numId="8" w16cid:durableId="414940610">
    <w:abstractNumId w:val="7"/>
  </w:num>
  <w:num w:numId="9" w16cid:durableId="1770537948">
    <w:abstractNumId w:val="1"/>
  </w:num>
  <w:num w:numId="10" w16cid:durableId="386026358">
    <w:abstractNumId w:val="11"/>
  </w:num>
  <w:num w:numId="11" w16cid:durableId="438764385">
    <w:abstractNumId w:val="9"/>
  </w:num>
  <w:num w:numId="12" w16cid:durableId="34740115">
    <w:abstractNumId w:val="3"/>
  </w:num>
  <w:num w:numId="13" w16cid:durableId="58931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71"/>
    <w:rsid w:val="00016204"/>
    <w:rsid w:val="000629D1"/>
    <w:rsid w:val="0006726F"/>
    <w:rsid w:val="00087FB1"/>
    <w:rsid w:val="00096BEA"/>
    <w:rsid w:val="000C4ABD"/>
    <w:rsid w:val="0012022E"/>
    <w:rsid w:val="001354F5"/>
    <w:rsid w:val="0015696E"/>
    <w:rsid w:val="00185CE9"/>
    <w:rsid w:val="001A50FA"/>
    <w:rsid w:val="001C5460"/>
    <w:rsid w:val="001F3392"/>
    <w:rsid w:val="00213268"/>
    <w:rsid w:val="002159BB"/>
    <w:rsid w:val="0022338A"/>
    <w:rsid w:val="00243034"/>
    <w:rsid w:val="00267C44"/>
    <w:rsid w:val="0029390A"/>
    <w:rsid w:val="002A4DE5"/>
    <w:rsid w:val="002C797F"/>
    <w:rsid w:val="002D4693"/>
    <w:rsid w:val="003165D2"/>
    <w:rsid w:val="00356F4A"/>
    <w:rsid w:val="003F35A3"/>
    <w:rsid w:val="00415713"/>
    <w:rsid w:val="0043324C"/>
    <w:rsid w:val="00476152"/>
    <w:rsid w:val="004903BF"/>
    <w:rsid w:val="00495FD8"/>
    <w:rsid w:val="004B3E55"/>
    <w:rsid w:val="004B5271"/>
    <w:rsid w:val="004C6F61"/>
    <w:rsid w:val="004E07D2"/>
    <w:rsid w:val="004E29A6"/>
    <w:rsid w:val="004E63C6"/>
    <w:rsid w:val="004F13D1"/>
    <w:rsid w:val="0055331B"/>
    <w:rsid w:val="005B593A"/>
    <w:rsid w:val="006142DA"/>
    <w:rsid w:val="0062642A"/>
    <w:rsid w:val="006735A4"/>
    <w:rsid w:val="006A25D0"/>
    <w:rsid w:val="006A2958"/>
    <w:rsid w:val="006C5081"/>
    <w:rsid w:val="006E5AEB"/>
    <w:rsid w:val="00735AF7"/>
    <w:rsid w:val="00741C94"/>
    <w:rsid w:val="0075129C"/>
    <w:rsid w:val="00762D27"/>
    <w:rsid w:val="00765EF8"/>
    <w:rsid w:val="00796D96"/>
    <w:rsid w:val="007E6734"/>
    <w:rsid w:val="007F0C16"/>
    <w:rsid w:val="007F6457"/>
    <w:rsid w:val="00826272"/>
    <w:rsid w:val="0083064F"/>
    <w:rsid w:val="00832AB5"/>
    <w:rsid w:val="0085439A"/>
    <w:rsid w:val="00870876"/>
    <w:rsid w:val="008D2504"/>
    <w:rsid w:val="00957F05"/>
    <w:rsid w:val="009A3E82"/>
    <w:rsid w:val="009A7CF7"/>
    <w:rsid w:val="00A000B8"/>
    <w:rsid w:val="00A107C3"/>
    <w:rsid w:val="00A3143F"/>
    <w:rsid w:val="00A32162"/>
    <w:rsid w:val="00A672CA"/>
    <w:rsid w:val="00A72ADC"/>
    <w:rsid w:val="00A97EC7"/>
    <w:rsid w:val="00AF21AF"/>
    <w:rsid w:val="00B07CB8"/>
    <w:rsid w:val="00B150BA"/>
    <w:rsid w:val="00B2434C"/>
    <w:rsid w:val="00BB6714"/>
    <w:rsid w:val="00BE7B03"/>
    <w:rsid w:val="00BF6006"/>
    <w:rsid w:val="00C06E97"/>
    <w:rsid w:val="00C22A6C"/>
    <w:rsid w:val="00C9394D"/>
    <w:rsid w:val="00CA001C"/>
    <w:rsid w:val="00D30C1E"/>
    <w:rsid w:val="00D57F3F"/>
    <w:rsid w:val="00D64FF8"/>
    <w:rsid w:val="00D72377"/>
    <w:rsid w:val="00D742A5"/>
    <w:rsid w:val="00D9278E"/>
    <w:rsid w:val="00DB01BA"/>
    <w:rsid w:val="00DD2ABF"/>
    <w:rsid w:val="00E25C3C"/>
    <w:rsid w:val="00E500DD"/>
    <w:rsid w:val="00E51FAB"/>
    <w:rsid w:val="00E70134"/>
    <w:rsid w:val="00EB5F14"/>
    <w:rsid w:val="00ED08D3"/>
    <w:rsid w:val="00ED275E"/>
    <w:rsid w:val="00EF0E71"/>
    <w:rsid w:val="00F42390"/>
    <w:rsid w:val="00F43E52"/>
    <w:rsid w:val="00F552F8"/>
    <w:rsid w:val="00F94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8D016"/>
  <w15:chartTrackingRefBased/>
  <w15:docId w15:val="{0A6A2519-EFCC-43F8-B5E6-73F60C1C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5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271"/>
    <w:rPr>
      <w:rFonts w:eastAsiaTheme="majorEastAsia" w:cstheme="majorBidi"/>
      <w:color w:val="272727" w:themeColor="text1" w:themeTint="D8"/>
    </w:rPr>
  </w:style>
  <w:style w:type="paragraph" w:styleId="Title">
    <w:name w:val="Title"/>
    <w:basedOn w:val="Normal"/>
    <w:next w:val="Normal"/>
    <w:link w:val="TitleChar"/>
    <w:uiPriority w:val="10"/>
    <w:qFormat/>
    <w:rsid w:val="004B5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271"/>
    <w:pPr>
      <w:spacing w:before="160"/>
      <w:jc w:val="center"/>
    </w:pPr>
    <w:rPr>
      <w:i/>
      <w:iCs/>
      <w:color w:val="404040" w:themeColor="text1" w:themeTint="BF"/>
    </w:rPr>
  </w:style>
  <w:style w:type="character" w:customStyle="1" w:styleId="QuoteChar">
    <w:name w:val="Quote Char"/>
    <w:basedOn w:val="DefaultParagraphFont"/>
    <w:link w:val="Quote"/>
    <w:uiPriority w:val="29"/>
    <w:rsid w:val="004B5271"/>
    <w:rPr>
      <w:i/>
      <w:iCs/>
      <w:color w:val="404040" w:themeColor="text1" w:themeTint="BF"/>
    </w:rPr>
  </w:style>
  <w:style w:type="paragraph" w:styleId="ListParagraph">
    <w:name w:val="List Paragraph"/>
    <w:basedOn w:val="Normal"/>
    <w:uiPriority w:val="34"/>
    <w:qFormat/>
    <w:rsid w:val="004B5271"/>
    <w:pPr>
      <w:ind w:left="720"/>
      <w:contextualSpacing/>
    </w:pPr>
  </w:style>
  <w:style w:type="character" w:styleId="IntenseEmphasis">
    <w:name w:val="Intense Emphasis"/>
    <w:basedOn w:val="DefaultParagraphFont"/>
    <w:uiPriority w:val="21"/>
    <w:qFormat/>
    <w:rsid w:val="004B5271"/>
    <w:rPr>
      <w:i/>
      <w:iCs/>
      <w:color w:val="0F4761" w:themeColor="accent1" w:themeShade="BF"/>
    </w:rPr>
  </w:style>
  <w:style w:type="paragraph" w:styleId="IntenseQuote">
    <w:name w:val="Intense Quote"/>
    <w:basedOn w:val="Normal"/>
    <w:next w:val="Normal"/>
    <w:link w:val="IntenseQuoteChar"/>
    <w:uiPriority w:val="30"/>
    <w:qFormat/>
    <w:rsid w:val="004B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271"/>
    <w:rPr>
      <w:i/>
      <w:iCs/>
      <w:color w:val="0F4761" w:themeColor="accent1" w:themeShade="BF"/>
    </w:rPr>
  </w:style>
  <w:style w:type="character" w:styleId="IntenseReference">
    <w:name w:val="Intense Reference"/>
    <w:basedOn w:val="DefaultParagraphFont"/>
    <w:uiPriority w:val="32"/>
    <w:qFormat/>
    <w:rsid w:val="004B5271"/>
    <w:rPr>
      <w:b/>
      <w:bCs/>
      <w:smallCaps/>
      <w:color w:val="0F4761" w:themeColor="accent1" w:themeShade="BF"/>
      <w:spacing w:val="5"/>
    </w:rPr>
  </w:style>
  <w:style w:type="paragraph" w:styleId="Header">
    <w:name w:val="header"/>
    <w:basedOn w:val="Normal"/>
    <w:link w:val="HeaderChar"/>
    <w:uiPriority w:val="99"/>
    <w:unhideWhenUsed/>
    <w:rsid w:val="00741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C94"/>
  </w:style>
  <w:style w:type="paragraph" w:styleId="Footer">
    <w:name w:val="footer"/>
    <w:basedOn w:val="Normal"/>
    <w:link w:val="FooterChar"/>
    <w:uiPriority w:val="99"/>
    <w:unhideWhenUsed/>
    <w:rsid w:val="0074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C94"/>
  </w:style>
  <w:style w:type="character" w:styleId="CommentReference">
    <w:name w:val="annotation reference"/>
    <w:basedOn w:val="DefaultParagraphFont"/>
    <w:uiPriority w:val="99"/>
    <w:semiHidden/>
    <w:unhideWhenUsed/>
    <w:rsid w:val="00C06E97"/>
    <w:rPr>
      <w:sz w:val="16"/>
      <w:szCs w:val="16"/>
    </w:rPr>
  </w:style>
  <w:style w:type="paragraph" w:styleId="CommentText">
    <w:name w:val="annotation text"/>
    <w:basedOn w:val="Normal"/>
    <w:link w:val="CommentTextChar"/>
    <w:uiPriority w:val="99"/>
    <w:unhideWhenUsed/>
    <w:rsid w:val="00C06E97"/>
    <w:pPr>
      <w:spacing w:line="240" w:lineRule="auto"/>
    </w:pPr>
    <w:rPr>
      <w:sz w:val="20"/>
      <w:szCs w:val="20"/>
    </w:rPr>
  </w:style>
  <w:style w:type="character" w:customStyle="1" w:styleId="CommentTextChar">
    <w:name w:val="Comment Text Char"/>
    <w:basedOn w:val="DefaultParagraphFont"/>
    <w:link w:val="CommentText"/>
    <w:uiPriority w:val="99"/>
    <w:rsid w:val="00C06E97"/>
    <w:rPr>
      <w:sz w:val="20"/>
      <w:szCs w:val="20"/>
    </w:rPr>
  </w:style>
  <w:style w:type="paragraph" w:styleId="CommentSubject">
    <w:name w:val="annotation subject"/>
    <w:basedOn w:val="CommentText"/>
    <w:next w:val="CommentText"/>
    <w:link w:val="CommentSubjectChar"/>
    <w:uiPriority w:val="99"/>
    <w:semiHidden/>
    <w:unhideWhenUsed/>
    <w:rsid w:val="00C06E97"/>
    <w:rPr>
      <w:b/>
      <w:bCs/>
    </w:rPr>
  </w:style>
  <w:style w:type="character" w:customStyle="1" w:styleId="CommentSubjectChar">
    <w:name w:val="Comment Subject Char"/>
    <w:basedOn w:val="CommentTextChar"/>
    <w:link w:val="CommentSubject"/>
    <w:uiPriority w:val="99"/>
    <w:semiHidden/>
    <w:rsid w:val="00C06E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15397-6232-4e29-a9f2-d196a6a0624e">
      <Terms xmlns="http://schemas.microsoft.com/office/infopath/2007/PartnerControls"/>
    </lcf76f155ced4ddcb4097134ff3c332f>
    <TaxCatchAll xmlns="07c9b769-adb1-4251-9c98-04ce7bcecd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6D05045685745B500DA91AB6D17DA" ma:contentTypeVersion="18" ma:contentTypeDescription="Create a new document." ma:contentTypeScope="" ma:versionID="b39c6c5720b1a449c68286084d76054a">
  <xsd:schema xmlns:xsd="http://www.w3.org/2001/XMLSchema" xmlns:xs="http://www.w3.org/2001/XMLSchema" xmlns:p="http://schemas.microsoft.com/office/2006/metadata/properties" xmlns:ns2="9be15397-6232-4e29-a9f2-d196a6a0624e" xmlns:ns3="07c9b769-adb1-4251-9c98-04ce7bcecd0c" targetNamespace="http://schemas.microsoft.com/office/2006/metadata/properties" ma:root="true" ma:fieldsID="cd3add9a9434b1c4a7b535331e540817" ns2:_="" ns3:_="">
    <xsd:import namespace="9be15397-6232-4e29-a9f2-d196a6a0624e"/>
    <xsd:import namespace="07c9b769-adb1-4251-9c98-04ce7bcec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5397-6232-4e29-a9f2-d196a6a06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b79d9a-b974-423c-9c16-60b9b07c17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c9b769-adb1-4251-9c98-04ce7bcec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8acfe4-c5cf-4c04-b441-f02d9ec3c91a}" ma:internalName="TaxCatchAll" ma:showField="CatchAllData" ma:web="07c9b769-adb1-4251-9c98-04ce7bcec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1FF84-47BA-4A50-940B-E563B7BD3824}">
  <ds:schemaRefs>
    <ds:schemaRef ds:uri="http://schemas.microsoft.com/office/2006/metadata/properties"/>
    <ds:schemaRef ds:uri="http://schemas.microsoft.com/office/infopath/2007/PartnerControls"/>
    <ds:schemaRef ds:uri="9be15397-6232-4e29-a9f2-d196a6a0624e"/>
    <ds:schemaRef ds:uri="07c9b769-adb1-4251-9c98-04ce7bcecd0c"/>
  </ds:schemaRefs>
</ds:datastoreItem>
</file>

<file path=customXml/itemProps2.xml><?xml version="1.0" encoding="utf-8"?>
<ds:datastoreItem xmlns:ds="http://schemas.openxmlformats.org/officeDocument/2006/customXml" ds:itemID="{3D8CE6AE-4E4C-4311-924E-FC89DB992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5397-6232-4e29-a9f2-d196a6a0624e"/>
    <ds:schemaRef ds:uri="07c9b769-adb1-4251-9c98-04ce7bcec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CF7D9-AB1F-4DF2-BA6E-3707B9F32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Payne</dc:creator>
  <cp:keywords/>
  <dc:description/>
  <cp:lastModifiedBy>Lynn Payne</cp:lastModifiedBy>
  <cp:revision>2</cp:revision>
  <dcterms:created xsi:type="dcterms:W3CDTF">2026-07-09T17:24:00Z</dcterms:created>
  <dcterms:modified xsi:type="dcterms:W3CDTF">2026-07-09T17:24:00Z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0x0101006966D05045685745B500DA91AB6D17DA</vt:lpwstr>
  </property>
</Properties>
</file>